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19F" w:rsidRDefault="00D7219F" w:rsidP="00D7219F">
      <w:pPr>
        <w:rPr>
          <w:sz w:val="96"/>
          <w:szCs w:val="96"/>
        </w:rPr>
      </w:pPr>
    </w:p>
    <w:p w:rsidR="00D7219F" w:rsidRDefault="00D7219F" w:rsidP="00D7219F">
      <w:pPr>
        <w:rPr>
          <w:sz w:val="96"/>
          <w:szCs w:val="96"/>
        </w:rPr>
      </w:pPr>
    </w:p>
    <w:p w:rsidR="00D7219F" w:rsidRDefault="00E85F10" w:rsidP="00D7219F">
      <w:pPr>
        <w:rPr>
          <w:sz w:val="96"/>
          <w:szCs w:val="96"/>
        </w:rPr>
      </w:pPr>
      <w:r>
        <w:rPr>
          <w:sz w:val="96"/>
          <w:szCs w:val="96"/>
        </w:rPr>
        <w:t>Merchandise Vendor</w:t>
      </w:r>
    </w:p>
    <w:p w:rsidR="00D7219F" w:rsidRPr="00FC466C" w:rsidRDefault="00E85F10" w:rsidP="00D7219F">
      <w:pPr>
        <w:rPr>
          <w:sz w:val="96"/>
          <w:szCs w:val="96"/>
        </w:rPr>
      </w:pPr>
      <w:r>
        <w:rPr>
          <w:sz w:val="96"/>
          <w:szCs w:val="96"/>
        </w:rPr>
        <w:t xml:space="preserve">Reporting </w:t>
      </w:r>
      <w:r w:rsidR="00D7219F" w:rsidRPr="00FC466C">
        <w:rPr>
          <w:sz w:val="96"/>
          <w:szCs w:val="96"/>
        </w:rPr>
        <w:t>Manual</w:t>
      </w:r>
    </w:p>
    <w:p w:rsidR="00D7219F" w:rsidRDefault="00D7219F" w:rsidP="00D7219F">
      <w:pPr>
        <w:pStyle w:val="NoSpacing"/>
        <w:jc w:val="right"/>
        <w:rPr>
          <w:sz w:val="72"/>
          <w:szCs w:val="72"/>
        </w:rPr>
      </w:pPr>
    </w:p>
    <w:p w:rsidR="00D7219F" w:rsidRDefault="00D7219F" w:rsidP="00D7219F">
      <w:pPr>
        <w:pStyle w:val="NoSpacing"/>
        <w:jc w:val="right"/>
        <w:rPr>
          <w:sz w:val="72"/>
          <w:szCs w:val="72"/>
        </w:rPr>
      </w:pPr>
    </w:p>
    <w:p w:rsidR="00D7219F" w:rsidRDefault="00D7219F" w:rsidP="00D7219F">
      <w:pPr>
        <w:jc w:val="right"/>
        <w:rPr>
          <w:sz w:val="52"/>
          <w:szCs w:val="52"/>
        </w:rPr>
      </w:pPr>
    </w:p>
    <w:p w:rsidR="00D7219F" w:rsidRDefault="00D7219F" w:rsidP="00D7219F">
      <w:pPr>
        <w:jc w:val="right"/>
        <w:rPr>
          <w:sz w:val="52"/>
          <w:szCs w:val="52"/>
        </w:rPr>
      </w:pPr>
    </w:p>
    <w:p w:rsidR="00D7219F" w:rsidRDefault="00D7219F" w:rsidP="00D7219F">
      <w:pPr>
        <w:jc w:val="right"/>
        <w:rPr>
          <w:sz w:val="52"/>
          <w:szCs w:val="52"/>
        </w:rPr>
      </w:pPr>
    </w:p>
    <w:p w:rsidR="00D7219F" w:rsidRDefault="00D7219F" w:rsidP="00D7219F">
      <w:pPr>
        <w:jc w:val="right"/>
        <w:rPr>
          <w:sz w:val="52"/>
          <w:szCs w:val="52"/>
        </w:rPr>
      </w:pPr>
    </w:p>
    <w:p w:rsidR="00D7219F" w:rsidRDefault="00D7219F" w:rsidP="00D7219F">
      <w:pPr>
        <w:jc w:val="right"/>
        <w:rPr>
          <w:sz w:val="40"/>
          <w:szCs w:val="40"/>
        </w:rPr>
      </w:pPr>
    </w:p>
    <w:p w:rsidR="00D7219F" w:rsidRPr="006F4932" w:rsidRDefault="00D7219F" w:rsidP="00D7219F">
      <w:pPr>
        <w:jc w:val="right"/>
        <w:rPr>
          <w:sz w:val="40"/>
          <w:szCs w:val="40"/>
        </w:rPr>
      </w:pPr>
      <w:r w:rsidRPr="006F4932">
        <w:rPr>
          <w:sz w:val="40"/>
          <w:szCs w:val="40"/>
        </w:rPr>
        <w:t>Cuet</w:t>
      </w:r>
      <w:r w:rsidR="00C1405B">
        <w:rPr>
          <w:sz w:val="40"/>
          <w:szCs w:val="40"/>
        </w:rPr>
        <w:t>o E</w:t>
      </w:r>
      <w:r w:rsidR="00584253">
        <w:rPr>
          <w:sz w:val="40"/>
          <w:szCs w:val="40"/>
        </w:rPr>
        <w:t>vent Management System | February 2016</w:t>
      </w:r>
    </w:p>
    <w:sdt>
      <w:sdtPr>
        <w:rPr>
          <w:rFonts w:asciiTheme="minorHAnsi" w:eastAsiaTheme="minorHAnsi" w:hAnsiTheme="minorHAnsi" w:cstheme="minorBidi"/>
          <w:b w:val="0"/>
          <w:bCs w:val="0"/>
          <w:color w:val="auto"/>
          <w:sz w:val="22"/>
          <w:szCs w:val="22"/>
        </w:rPr>
        <w:id w:val="1077703"/>
        <w:docPartObj>
          <w:docPartGallery w:val="Table of Contents"/>
          <w:docPartUnique/>
        </w:docPartObj>
      </w:sdtPr>
      <w:sdtContent>
        <w:p w:rsidR="00D7219F" w:rsidRDefault="00D7219F">
          <w:pPr>
            <w:pStyle w:val="TOCHeading"/>
          </w:pPr>
          <w:r>
            <w:t>Table of Contents</w:t>
          </w:r>
        </w:p>
        <w:p w:rsidR="008D268D" w:rsidRDefault="00362458">
          <w:pPr>
            <w:pStyle w:val="TOC1"/>
            <w:tabs>
              <w:tab w:val="right" w:leader="dot" w:pos="9350"/>
            </w:tabs>
            <w:rPr>
              <w:rFonts w:eastAsiaTheme="minorEastAsia"/>
              <w:noProof/>
            </w:rPr>
          </w:pPr>
          <w:r>
            <w:fldChar w:fldCharType="begin"/>
          </w:r>
          <w:r w:rsidR="00D7219F">
            <w:instrText xml:space="preserve"> TOC \o "1-3" \h \z \u </w:instrText>
          </w:r>
          <w:r>
            <w:fldChar w:fldCharType="separate"/>
          </w:r>
          <w:hyperlink w:anchor="_Toc444262125" w:history="1">
            <w:r w:rsidR="008D268D" w:rsidRPr="00B973A2">
              <w:rPr>
                <w:rStyle w:val="Hyperlink"/>
                <w:noProof/>
              </w:rPr>
              <w:t>Introduction</w:t>
            </w:r>
            <w:r w:rsidR="008D268D">
              <w:rPr>
                <w:noProof/>
                <w:webHidden/>
              </w:rPr>
              <w:tab/>
            </w:r>
            <w:r w:rsidR="008D268D">
              <w:rPr>
                <w:noProof/>
                <w:webHidden/>
              </w:rPr>
              <w:fldChar w:fldCharType="begin"/>
            </w:r>
            <w:r w:rsidR="008D268D">
              <w:rPr>
                <w:noProof/>
                <w:webHidden/>
              </w:rPr>
              <w:instrText xml:space="preserve"> PAGEREF _Toc444262125 \h </w:instrText>
            </w:r>
            <w:r w:rsidR="008D268D">
              <w:rPr>
                <w:noProof/>
                <w:webHidden/>
              </w:rPr>
            </w:r>
            <w:r w:rsidR="008D268D">
              <w:rPr>
                <w:noProof/>
                <w:webHidden/>
              </w:rPr>
              <w:fldChar w:fldCharType="separate"/>
            </w:r>
            <w:r w:rsidR="008D268D">
              <w:rPr>
                <w:noProof/>
                <w:webHidden/>
              </w:rPr>
              <w:t>3</w:t>
            </w:r>
            <w:r w:rsidR="008D268D">
              <w:rPr>
                <w:noProof/>
                <w:webHidden/>
              </w:rPr>
              <w:fldChar w:fldCharType="end"/>
            </w:r>
          </w:hyperlink>
        </w:p>
        <w:p w:rsidR="008D268D" w:rsidRDefault="008D268D">
          <w:pPr>
            <w:pStyle w:val="TOC2"/>
            <w:tabs>
              <w:tab w:val="right" w:leader="dot" w:pos="9350"/>
            </w:tabs>
            <w:rPr>
              <w:rFonts w:eastAsiaTheme="minorEastAsia"/>
              <w:noProof/>
            </w:rPr>
          </w:pPr>
          <w:hyperlink w:anchor="_Toc444262126" w:history="1">
            <w:r w:rsidRPr="00B973A2">
              <w:rPr>
                <w:rStyle w:val="Hyperlink"/>
                <w:noProof/>
              </w:rPr>
              <w:t>Contact Info</w:t>
            </w:r>
            <w:r>
              <w:rPr>
                <w:noProof/>
                <w:webHidden/>
              </w:rPr>
              <w:tab/>
            </w:r>
            <w:r>
              <w:rPr>
                <w:noProof/>
                <w:webHidden/>
              </w:rPr>
              <w:fldChar w:fldCharType="begin"/>
            </w:r>
            <w:r>
              <w:rPr>
                <w:noProof/>
                <w:webHidden/>
              </w:rPr>
              <w:instrText xml:space="preserve"> PAGEREF _Toc444262126 \h </w:instrText>
            </w:r>
            <w:r>
              <w:rPr>
                <w:noProof/>
                <w:webHidden/>
              </w:rPr>
            </w:r>
            <w:r>
              <w:rPr>
                <w:noProof/>
                <w:webHidden/>
              </w:rPr>
              <w:fldChar w:fldCharType="separate"/>
            </w:r>
            <w:r>
              <w:rPr>
                <w:noProof/>
                <w:webHidden/>
              </w:rPr>
              <w:t>3</w:t>
            </w:r>
            <w:r>
              <w:rPr>
                <w:noProof/>
                <w:webHidden/>
              </w:rPr>
              <w:fldChar w:fldCharType="end"/>
            </w:r>
          </w:hyperlink>
        </w:p>
        <w:p w:rsidR="008D268D" w:rsidRDefault="008D268D">
          <w:pPr>
            <w:pStyle w:val="TOC2"/>
            <w:tabs>
              <w:tab w:val="right" w:leader="dot" w:pos="9350"/>
            </w:tabs>
            <w:rPr>
              <w:rFonts w:eastAsiaTheme="minorEastAsia"/>
              <w:noProof/>
            </w:rPr>
          </w:pPr>
          <w:hyperlink w:anchor="_Toc444262127" w:history="1">
            <w:r w:rsidRPr="00B973A2">
              <w:rPr>
                <w:rStyle w:val="Hyperlink"/>
                <w:noProof/>
              </w:rPr>
              <w:t>Terms of Use</w:t>
            </w:r>
            <w:r>
              <w:rPr>
                <w:noProof/>
                <w:webHidden/>
              </w:rPr>
              <w:tab/>
            </w:r>
            <w:r>
              <w:rPr>
                <w:noProof/>
                <w:webHidden/>
              </w:rPr>
              <w:fldChar w:fldCharType="begin"/>
            </w:r>
            <w:r>
              <w:rPr>
                <w:noProof/>
                <w:webHidden/>
              </w:rPr>
              <w:instrText xml:space="preserve"> PAGEREF _Toc444262127 \h </w:instrText>
            </w:r>
            <w:r>
              <w:rPr>
                <w:noProof/>
                <w:webHidden/>
              </w:rPr>
            </w:r>
            <w:r>
              <w:rPr>
                <w:noProof/>
                <w:webHidden/>
              </w:rPr>
              <w:fldChar w:fldCharType="separate"/>
            </w:r>
            <w:r>
              <w:rPr>
                <w:noProof/>
                <w:webHidden/>
              </w:rPr>
              <w:t>3</w:t>
            </w:r>
            <w:r>
              <w:rPr>
                <w:noProof/>
                <w:webHidden/>
              </w:rPr>
              <w:fldChar w:fldCharType="end"/>
            </w:r>
          </w:hyperlink>
        </w:p>
        <w:p w:rsidR="008D268D" w:rsidRDefault="008D268D">
          <w:pPr>
            <w:pStyle w:val="TOC1"/>
            <w:tabs>
              <w:tab w:val="right" w:leader="dot" w:pos="9350"/>
            </w:tabs>
            <w:rPr>
              <w:rFonts w:eastAsiaTheme="minorEastAsia"/>
              <w:noProof/>
            </w:rPr>
          </w:pPr>
          <w:hyperlink w:anchor="_Toc444262128" w:history="1">
            <w:r w:rsidRPr="00B973A2">
              <w:rPr>
                <w:rStyle w:val="Hyperlink"/>
                <w:noProof/>
              </w:rPr>
              <w:t>Home Page</w:t>
            </w:r>
            <w:r>
              <w:rPr>
                <w:noProof/>
                <w:webHidden/>
              </w:rPr>
              <w:tab/>
            </w:r>
            <w:r>
              <w:rPr>
                <w:noProof/>
                <w:webHidden/>
              </w:rPr>
              <w:fldChar w:fldCharType="begin"/>
            </w:r>
            <w:r>
              <w:rPr>
                <w:noProof/>
                <w:webHidden/>
              </w:rPr>
              <w:instrText xml:space="preserve"> PAGEREF _Toc444262128 \h </w:instrText>
            </w:r>
            <w:r>
              <w:rPr>
                <w:noProof/>
                <w:webHidden/>
              </w:rPr>
            </w:r>
            <w:r>
              <w:rPr>
                <w:noProof/>
                <w:webHidden/>
              </w:rPr>
              <w:fldChar w:fldCharType="separate"/>
            </w:r>
            <w:r>
              <w:rPr>
                <w:noProof/>
                <w:webHidden/>
              </w:rPr>
              <w:t>4</w:t>
            </w:r>
            <w:r>
              <w:rPr>
                <w:noProof/>
                <w:webHidden/>
              </w:rPr>
              <w:fldChar w:fldCharType="end"/>
            </w:r>
          </w:hyperlink>
        </w:p>
        <w:p w:rsidR="008D268D" w:rsidRDefault="008D268D">
          <w:pPr>
            <w:pStyle w:val="TOC1"/>
            <w:tabs>
              <w:tab w:val="right" w:leader="dot" w:pos="9350"/>
            </w:tabs>
            <w:rPr>
              <w:rFonts w:eastAsiaTheme="minorEastAsia"/>
              <w:noProof/>
            </w:rPr>
          </w:pPr>
          <w:hyperlink w:anchor="_Toc444262129" w:history="1">
            <w:r w:rsidRPr="00B973A2">
              <w:rPr>
                <w:rStyle w:val="Hyperlink"/>
                <w:noProof/>
              </w:rPr>
              <w:t>Tools and Reports</w:t>
            </w:r>
            <w:r>
              <w:rPr>
                <w:noProof/>
                <w:webHidden/>
              </w:rPr>
              <w:tab/>
            </w:r>
            <w:r>
              <w:rPr>
                <w:noProof/>
                <w:webHidden/>
              </w:rPr>
              <w:fldChar w:fldCharType="begin"/>
            </w:r>
            <w:r>
              <w:rPr>
                <w:noProof/>
                <w:webHidden/>
              </w:rPr>
              <w:instrText xml:space="preserve"> PAGEREF _Toc444262129 \h </w:instrText>
            </w:r>
            <w:r>
              <w:rPr>
                <w:noProof/>
                <w:webHidden/>
              </w:rPr>
            </w:r>
            <w:r>
              <w:rPr>
                <w:noProof/>
                <w:webHidden/>
              </w:rPr>
              <w:fldChar w:fldCharType="separate"/>
            </w:r>
            <w:r>
              <w:rPr>
                <w:noProof/>
                <w:webHidden/>
              </w:rPr>
              <w:t>5</w:t>
            </w:r>
            <w:r>
              <w:rPr>
                <w:noProof/>
                <w:webHidden/>
              </w:rPr>
              <w:fldChar w:fldCharType="end"/>
            </w:r>
          </w:hyperlink>
        </w:p>
        <w:p w:rsidR="008D268D" w:rsidRDefault="008D268D">
          <w:pPr>
            <w:pStyle w:val="TOC2"/>
            <w:tabs>
              <w:tab w:val="right" w:leader="dot" w:pos="9350"/>
            </w:tabs>
            <w:rPr>
              <w:rFonts w:eastAsiaTheme="minorEastAsia"/>
              <w:noProof/>
            </w:rPr>
          </w:pPr>
          <w:hyperlink w:anchor="_Toc444262130" w:history="1">
            <w:r w:rsidRPr="00B973A2">
              <w:rPr>
                <w:rStyle w:val="Hyperlink"/>
                <w:noProof/>
              </w:rPr>
              <w:t>Movement Report</w:t>
            </w:r>
            <w:r>
              <w:rPr>
                <w:noProof/>
                <w:webHidden/>
              </w:rPr>
              <w:tab/>
            </w:r>
            <w:r>
              <w:rPr>
                <w:noProof/>
                <w:webHidden/>
              </w:rPr>
              <w:fldChar w:fldCharType="begin"/>
            </w:r>
            <w:r>
              <w:rPr>
                <w:noProof/>
                <w:webHidden/>
              </w:rPr>
              <w:instrText xml:space="preserve"> PAGEREF _Toc444262130 \h </w:instrText>
            </w:r>
            <w:r>
              <w:rPr>
                <w:noProof/>
                <w:webHidden/>
              </w:rPr>
            </w:r>
            <w:r>
              <w:rPr>
                <w:noProof/>
                <w:webHidden/>
              </w:rPr>
              <w:fldChar w:fldCharType="separate"/>
            </w:r>
            <w:r>
              <w:rPr>
                <w:noProof/>
                <w:webHidden/>
              </w:rPr>
              <w:t>5</w:t>
            </w:r>
            <w:r>
              <w:rPr>
                <w:noProof/>
                <w:webHidden/>
              </w:rPr>
              <w:fldChar w:fldCharType="end"/>
            </w:r>
          </w:hyperlink>
        </w:p>
        <w:p w:rsidR="008D268D" w:rsidRDefault="008D268D">
          <w:pPr>
            <w:pStyle w:val="TOC3"/>
            <w:tabs>
              <w:tab w:val="right" w:leader="dot" w:pos="9350"/>
            </w:tabs>
            <w:rPr>
              <w:rFonts w:eastAsiaTheme="minorEastAsia"/>
              <w:noProof/>
            </w:rPr>
          </w:pPr>
          <w:hyperlink w:anchor="_Toc444262131" w:history="1">
            <w:r w:rsidRPr="00B973A2">
              <w:rPr>
                <w:rStyle w:val="Hyperlink"/>
                <w:noProof/>
              </w:rPr>
              <w:t>Filters</w:t>
            </w:r>
            <w:r>
              <w:rPr>
                <w:noProof/>
                <w:webHidden/>
              </w:rPr>
              <w:tab/>
            </w:r>
            <w:r>
              <w:rPr>
                <w:noProof/>
                <w:webHidden/>
              </w:rPr>
              <w:fldChar w:fldCharType="begin"/>
            </w:r>
            <w:r>
              <w:rPr>
                <w:noProof/>
                <w:webHidden/>
              </w:rPr>
              <w:instrText xml:space="preserve"> PAGEREF _Toc444262131 \h </w:instrText>
            </w:r>
            <w:r>
              <w:rPr>
                <w:noProof/>
                <w:webHidden/>
              </w:rPr>
            </w:r>
            <w:r>
              <w:rPr>
                <w:noProof/>
                <w:webHidden/>
              </w:rPr>
              <w:fldChar w:fldCharType="separate"/>
            </w:r>
            <w:r>
              <w:rPr>
                <w:noProof/>
                <w:webHidden/>
              </w:rPr>
              <w:t>5</w:t>
            </w:r>
            <w:r>
              <w:rPr>
                <w:noProof/>
                <w:webHidden/>
              </w:rPr>
              <w:fldChar w:fldCharType="end"/>
            </w:r>
          </w:hyperlink>
        </w:p>
        <w:p w:rsidR="008D268D" w:rsidRDefault="008D268D">
          <w:pPr>
            <w:pStyle w:val="TOC3"/>
            <w:tabs>
              <w:tab w:val="right" w:leader="dot" w:pos="9350"/>
            </w:tabs>
            <w:rPr>
              <w:rFonts w:eastAsiaTheme="minorEastAsia"/>
              <w:noProof/>
            </w:rPr>
          </w:pPr>
          <w:hyperlink w:anchor="_Toc444262132" w:history="1">
            <w:r w:rsidRPr="00B973A2">
              <w:rPr>
                <w:rStyle w:val="Hyperlink"/>
                <w:noProof/>
              </w:rPr>
              <w:t>Display Settings</w:t>
            </w:r>
            <w:r>
              <w:rPr>
                <w:noProof/>
                <w:webHidden/>
              </w:rPr>
              <w:tab/>
            </w:r>
            <w:r>
              <w:rPr>
                <w:noProof/>
                <w:webHidden/>
              </w:rPr>
              <w:fldChar w:fldCharType="begin"/>
            </w:r>
            <w:r>
              <w:rPr>
                <w:noProof/>
                <w:webHidden/>
              </w:rPr>
              <w:instrText xml:space="preserve"> PAGEREF _Toc444262132 \h </w:instrText>
            </w:r>
            <w:r>
              <w:rPr>
                <w:noProof/>
                <w:webHidden/>
              </w:rPr>
            </w:r>
            <w:r>
              <w:rPr>
                <w:noProof/>
                <w:webHidden/>
              </w:rPr>
              <w:fldChar w:fldCharType="separate"/>
            </w:r>
            <w:r>
              <w:rPr>
                <w:noProof/>
                <w:webHidden/>
              </w:rPr>
              <w:t>5</w:t>
            </w:r>
            <w:r>
              <w:rPr>
                <w:noProof/>
                <w:webHidden/>
              </w:rPr>
              <w:fldChar w:fldCharType="end"/>
            </w:r>
          </w:hyperlink>
        </w:p>
        <w:p w:rsidR="008D268D" w:rsidRDefault="008D268D">
          <w:pPr>
            <w:pStyle w:val="TOC3"/>
            <w:tabs>
              <w:tab w:val="right" w:leader="dot" w:pos="9350"/>
            </w:tabs>
            <w:rPr>
              <w:rFonts w:eastAsiaTheme="minorEastAsia"/>
              <w:noProof/>
            </w:rPr>
          </w:pPr>
          <w:hyperlink w:anchor="_Toc444262133" w:history="1">
            <w:r w:rsidRPr="00B973A2">
              <w:rPr>
                <w:rStyle w:val="Hyperlink"/>
                <w:noProof/>
              </w:rPr>
              <w:t>Tools</w:t>
            </w:r>
            <w:r>
              <w:rPr>
                <w:noProof/>
                <w:webHidden/>
              </w:rPr>
              <w:tab/>
            </w:r>
            <w:r>
              <w:rPr>
                <w:noProof/>
                <w:webHidden/>
              </w:rPr>
              <w:fldChar w:fldCharType="begin"/>
            </w:r>
            <w:r>
              <w:rPr>
                <w:noProof/>
                <w:webHidden/>
              </w:rPr>
              <w:instrText xml:space="preserve"> PAGEREF _Toc444262133 \h </w:instrText>
            </w:r>
            <w:r>
              <w:rPr>
                <w:noProof/>
                <w:webHidden/>
              </w:rPr>
            </w:r>
            <w:r>
              <w:rPr>
                <w:noProof/>
                <w:webHidden/>
              </w:rPr>
              <w:fldChar w:fldCharType="separate"/>
            </w:r>
            <w:r>
              <w:rPr>
                <w:noProof/>
                <w:webHidden/>
              </w:rPr>
              <w:t>5</w:t>
            </w:r>
            <w:r>
              <w:rPr>
                <w:noProof/>
                <w:webHidden/>
              </w:rPr>
              <w:fldChar w:fldCharType="end"/>
            </w:r>
          </w:hyperlink>
        </w:p>
        <w:p w:rsidR="008D268D" w:rsidRDefault="008D268D">
          <w:pPr>
            <w:pStyle w:val="TOC2"/>
            <w:tabs>
              <w:tab w:val="right" w:leader="dot" w:pos="9350"/>
            </w:tabs>
            <w:rPr>
              <w:rFonts w:eastAsiaTheme="minorEastAsia"/>
              <w:noProof/>
            </w:rPr>
          </w:pPr>
          <w:hyperlink w:anchor="_Toc444262134" w:history="1">
            <w:r w:rsidRPr="00B973A2">
              <w:rPr>
                <w:rStyle w:val="Hyperlink"/>
                <w:noProof/>
              </w:rPr>
              <w:t>Inventory Reduction</w:t>
            </w:r>
            <w:r>
              <w:rPr>
                <w:noProof/>
                <w:webHidden/>
              </w:rPr>
              <w:tab/>
            </w:r>
            <w:r>
              <w:rPr>
                <w:noProof/>
                <w:webHidden/>
              </w:rPr>
              <w:fldChar w:fldCharType="begin"/>
            </w:r>
            <w:r>
              <w:rPr>
                <w:noProof/>
                <w:webHidden/>
              </w:rPr>
              <w:instrText xml:space="preserve"> PAGEREF _Toc444262134 \h </w:instrText>
            </w:r>
            <w:r>
              <w:rPr>
                <w:noProof/>
                <w:webHidden/>
              </w:rPr>
            </w:r>
            <w:r>
              <w:rPr>
                <w:noProof/>
                <w:webHidden/>
              </w:rPr>
              <w:fldChar w:fldCharType="separate"/>
            </w:r>
            <w:r>
              <w:rPr>
                <w:noProof/>
                <w:webHidden/>
              </w:rPr>
              <w:t>6</w:t>
            </w:r>
            <w:r>
              <w:rPr>
                <w:noProof/>
                <w:webHidden/>
              </w:rPr>
              <w:fldChar w:fldCharType="end"/>
            </w:r>
          </w:hyperlink>
        </w:p>
        <w:p w:rsidR="008D268D" w:rsidRDefault="008D268D">
          <w:pPr>
            <w:pStyle w:val="TOC2"/>
            <w:tabs>
              <w:tab w:val="right" w:leader="dot" w:pos="9350"/>
            </w:tabs>
            <w:rPr>
              <w:rFonts w:eastAsiaTheme="minorEastAsia"/>
              <w:noProof/>
            </w:rPr>
          </w:pPr>
          <w:hyperlink w:anchor="_Toc444262135" w:history="1">
            <w:r w:rsidRPr="00B973A2">
              <w:rPr>
                <w:rStyle w:val="Hyperlink"/>
                <w:noProof/>
              </w:rPr>
              <w:t>My IR Batches</w:t>
            </w:r>
            <w:r>
              <w:rPr>
                <w:noProof/>
                <w:webHidden/>
              </w:rPr>
              <w:tab/>
            </w:r>
            <w:r>
              <w:rPr>
                <w:noProof/>
                <w:webHidden/>
              </w:rPr>
              <w:fldChar w:fldCharType="begin"/>
            </w:r>
            <w:r>
              <w:rPr>
                <w:noProof/>
                <w:webHidden/>
              </w:rPr>
              <w:instrText xml:space="preserve"> PAGEREF _Toc444262135 \h </w:instrText>
            </w:r>
            <w:r>
              <w:rPr>
                <w:noProof/>
                <w:webHidden/>
              </w:rPr>
            </w:r>
            <w:r>
              <w:rPr>
                <w:noProof/>
                <w:webHidden/>
              </w:rPr>
              <w:fldChar w:fldCharType="separate"/>
            </w:r>
            <w:r>
              <w:rPr>
                <w:noProof/>
                <w:webHidden/>
              </w:rPr>
              <w:t>8</w:t>
            </w:r>
            <w:r>
              <w:rPr>
                <w:noProof/>
                <w:webHidden/>
              </w:rPr>
              <w:fldChar w:fldCharType="end"/>
            </w:r>
          </w:hyperlink>
        </w:p>
        <w:p w:rsidR="008D268D" w:rsidRDefault="008D268D">
          <w:pPr>
            <w:pStyle w:val="TOC2"/>
            <w:tabs>
              <w:tab w:val="right" w:leader="dot" w:pos="9350"/>
            </w:tabs>
            <w:rPr>
              <w:rFonts w:eastAsiaTheme="minorEastAsia"/>
              <w:noProof/>
            </w:rPr>
          </w:pPr>
          <w:hyperlink w:anchor="_Toc444262136" w:history="1">
            <w:r w:rsidRPr="00B973A2">
              <w:rPr>
                <w:rStyle w:val="Hyperlink"/>
                <w:noProof/>
              </w:rPr>
              <w:t>Movement Timeline</w:t>
            </w:r>
            <w:r>
              <w:rPr>
                <w:noProof/>
                <w:webHidden/>
              </w:rPr>
              <w:tab/>
            </w:r>
            <w:r>
              <w:rPr>
                <w:noProof/>
                <w:webHidden/>
              </w:rPr>
              <w:fldChar w:fldCharType="begin"/>
            </w:r>
            <w:r>
              <w:rPr>
                <w:noProof/>
                <w:webHidden/>
              </w:rPr>
              <w:instrText xml:space="preserve"> PAGEREF _Toc444262136 \h </w:instrText>
            </w:r>
            <w:r>
              <w:rPr>
                <w:noProof/>
                <w:webHidden/>
              </w:rPr>
            </w:r>
            <w:r>
              <w:rPr>
                <w:noProof/>
                <w:webHidden/>
              </w:rPr>
              <w:fldChar w:fldCharType="separate"/>
            </w:r>
            <w:r>
              <w:rPr>
                <w:noProof/>
                <w:webHidden/>
              </w:rPr>
              <w:t>9</w:t>
            </w:r>
            <w:r>
              <w:rPr>
                <w:noProof/>
                <w:webHidden/>
              </w:rPr>
              <w:fldChar w:fldCharType="end"/>
            </w:r>
          </w:hyperlink>
        </w:p>
        <w:p w:rsidR="008D268D" w:rsidRDefault="008D268D">
          <w:pPr>
            <w:pStyle w:val="TOC2"/>
            <w:tabs>
              <w:tab w:val="right" w:leader="dot" w:pos="9350"/>
            </w:tabs>
            <w:rPr>
              <w:rFonts w:eastAsiaTheme="minorEastAsia"/>
              <w:noProof/>
            </w:rPr>
          </w:pPr>
          <w:hyperlink w:anchor="_Toc444262137" w:history="1">
            <w:r w:rsidRPr="00B973A2">
              <w:rPr>
                <w:rStyle w:val="Hyperlink"/>
                <w:noProof/>
              </w:rPr>
              <w:t>Mobile Item Scan Tool</w:t>
            </w:r>
            <w:r>
              <w:rPr>
                <w:noProof/>
                <w:webHidden/>
              </w:rPr>
              <w:tab/>
            </w:r>
            <w:r>
              <w:rPr>
                <w:noProof/>
                <w:webHidden/>
              </w:rPr>
              <w:fldChar w:fldCharType="begin"/>
            </w:r>
            <w:r>
              <w:rPr>
                <w:noProof/>
                <w:webHidden/>
              </w:rPr>
              <w:instrText xml:space="preserve"> PAGEREF _Toc444262137 \h </w:instrText>
            </w:r>
            <w:r>
              <w:rPr>
                <w:noProof/>
                <w:webHidden/>
              </w:rPr>
            </w:r>
            <w:r>
              <w:rPr>
                <w:noProof/>
                <w:webHidden/>
              </w:rPr>
              <w:fldChar w:fldCharType="separate"/>
            </w:r>
            <w:r>
              <w:rPr>
                <w:noProof/>
                <w:webHidden/>
              </w:rPr>
              <w:t>10</w:t>
            </w:r>
            <w:r>
              <w:rPr>
                <w:noProof/>
                <w:webHidden/>
              </w:rPr>
              <w:fldChar w:fldCharType="end"/>
            </w:r>
          </w:hyperlink>
        </w:p>
        <w:p w:rsidR="008D268D" w:rsidRDefault="008D268D">
          <w:pPr>
            <w:pStyle w:val="TOC3"/>
            <w:tabs>
              <w:tab w:val="right" w:leader="dot" w:pos="9350"/>
            </w:tabs>
            <w:rPr>
              <w:rFonts w:eastAsiaTheme="minorEastAsia"/>
              <w:noProof/>
            </w:rPr>
          </w:pPr>
          <w:hyperlink w:anchor="_Toc444262138" w:history="1">
            <w:r w:rsidRPr="00B973A2">
              <w:rPr>
                <w:rStyle w:val="Hyperlink"/>
                <w:noProof/>
              </w:rPr>
              <w:t>Android Instructions</w:t>
            </w:r>
            <w:r>
              <w:rPr>
                <w:noProof/>
                <w:webHidden/>
              </w:rPr>
              <w:tab/>
            </w:r>
            <w:r>
              <w:rPr>
                <w:noProof/>
                <w:webHidden/>
              </w:rPr>
              <w:fldChar w:fldCharType="begin"/>
            </w:r>
            <w:r>
              <w:rPr>
                <w:noProof/>
                <w:webHidden/>
              </w:rPr>
              <w:instrText xml:space="preserve"> PAGEREF _Toc444262138 \h </w:instrText>
            </w:r>
            <w:r>
              <w:rPr>
                <w:noProof/>
                <w:webHidden/>
              </w:rPr>
            </w:r>
            <w:r>
              <w:rPr>
                <w:noProof/>
                <w:webHidden/>
              </w:rPr>
              <w:fldChar w:fldCharType="separate"/>
            </w:r>
            <w:r>
              <w:rPr>
                <w:noProof/>
                <w:webHidden/>
              </w:rPr>
              <w:t>10</w:t>
            </w:r>
            <w:r>
              <w:rPr>
                <w:noProof/>
                <w:webHidden/>
              </w:rPr>
              <w:fldChar w:fldCharType="end"/>
            </w:r>
          </w:hyperlink>
        </w:p>
        <w:p w:rsidR="008D268D" w:rsidRDefault="008D268D">
          <w:pPr>
            <w:pStyle w:val="TOC3"/>
            <w:tabs>
              <w:tab w:val="right" w:leader="dot" w:pos="9350"/>
            </w:tabs>
            <w:rPr>
              <w:rFonts w:eastAsiaTheme="minorEastAsia"/>
              <w:noProof/>
            </w:rPr>
          </w:pPr>
          <w:hyperlink w:anchor="_Toc444262139" w:history="1">
            <w:r w:rsidRPr="00B973A2">
              <w:rPr>
                <w:rStyle w:val="Hyperlink"/>
                <w:noProof/>
              </w:rPr>
              <w:t>Apple Instructions</w:t>
            </w:r>
            <w:r>
              <w:rPr>
                <w:noProof/>
                <w:webHidden/>
              </w:rPr>
              <w:tab/>
            </w:r>
            <w:r>
              <w:rPr>
                <w:noProof/>
                <w:webHidden/>
              </w:rPr>
              <w:fldChar w:fldCharType="begin"/>
            </w:r>
            <w:r>
              <w:rPr>
                <w:noProof/>
                <w:webHidden/>
              </w:rPr>
              <w:instrText xml:space="preserve"> PAGEREF _Toc444262139 \h </w:instrText>
            </w:r>
            <w:r>
              <w:rPr>
                <w:noProof/>
                <w:webHidden/>
              </w:rPr>
            </w:r>
            <w:r>
              <w:rPr>
                <w:noProof/>
                <w:webHidden/>
              </w:rPr>
              <w:fldChar w:fldCharType="separate"/>
            </w:r>
            <w:r>
              <w:rPr>
                <w:noProof/>
                <w:webHidden/>
              </w:rPr>
              <w:t>10</w:t>
            </w:r>
            <w:r>
              <w:rPr>
                <w:noProof/>
                <w:webHidden/>
              </w:rPr>
              <w:fldChar w:fldCharType="end"/>
            </w:r>
          </w:hyperlink>
        </w:p>
        <w:p w:rsidR="008D268D" w:rsidRDefault="008D268D">
          <w:pPr>
            <w:pStyle w:val="TOC3"/>
            <w:tabs>
              <w:tab w:val="right" w:leader="dot" w:pos="9350"/>
            </w:tabs>
            <w:rPr>
              <w:rFonts w:eastAsiaTheme="minorEastAsia"/>
              <w:noProof/>
            </w:rPr>
          </w:pPr>
          <w:hyperlink w:anchor="_Toc444262140" w:history="1">
            <w:r w:rsidRPr="00B973A2">
              <w:rPr>
                <w:rStyle w:val="Hyperlink"/>
                <w:noProof/>
              </w:rPr>
              <w:t>Unrecognized Device</w:t>
            </w:r>
            <w:r>
              <w:rPr>
                <w:noProof/>
                <w:webHidden/>
              </w:rPr>
              <w:tab/>
            </w:r>
            <w:r>
              <w:rPr>
                <w:noProof/>
                <w:webHidden/>
              </w:rPr>
              <w:fldChar w:fldCharType="begin"/>
            </w:r>
            <w:r>
              <w:rPr>
                <w:noProof/>
                <w:webHidden/>
              </w:rPr>
              <w:instrText xml:space="preserve"> PAGEREF _Toc444262140 \h </w:instrText>
            </w:r>
            <w:r>
              <w:rPr>
                <w:noProof/>
                <w:webHidden/>
              </w:rPr>
            </w:r>
            <w:r>
              <w:rPr>
                <w:noProof/>
                <w:webHidden/>
              </w:rPr>
              <w:fldChar w:fldCharType="separate"/>
            </w:r>
            <w:r>
              <w:rPr>
                <w:noProof/>
                <w:webHidden/>
              </w:rPr>
              <w:t>10</w:t>
            </w:r>
            <w:r>
              <w:rPr>
                <w:noProof/>
                <w:webHidden/>
              </w:rPr>
              <w:fldChar w:fldCharType="end"/>
            </w:r>
          </w:hyperlink>
        </w:p>
        <w:p w:rsidR="008D268D" w:rsidRDefault="008D268D">
          <w:pPr>
            <w:pStyle w:val="TOC2"/>
            <w:tabs>
              <w:tab w:val="right" w:leader="dot" w:pos="9350"/>
            </w:tabs>
            <w:rPr>
              <w:rFonts w:eastAsiaTheme="minorEastAsia"/>
              <w:noProof/>
            </w:rPr>
          </w:pPr>
          <w:hyperlink w:anchor="_Toc444262141" w:history="1">
            <w:r w:rsidRPr="00B973A2">
              <w:rPr>
                <w:rStyle w:val="Hyperlink"/>
                <w:noProof/>
              </w:rPr>
              <w:t>Final Counts (Usually Hidden)</w:t>
            </w:r>
            <w:r>
              <w:rPr>
                <w:noProof/>
                <w:webHidden/>
              </w:rPr>
              <w:tab/>
            </w:r>
            <w:r>
              <w:rPr>
                <w:noProof/>
                <w:webHidden/>
              </w:rPr>
              <w:fldChar w:fldCharType="begin"/>
            </w:r>
            <w:r>
              <w:rPr>
                <w:noProof/>
                <w:webHidden/>
              </w:rPr>
              <w:instrText xml:space="preserve"> PAGEREF _Toc444262141 \h </w:instrText>
            </w:r>
            <w:r>
              <w:rPr>
                <w:noProof/>
                <w:webHidden/>
              </w:rPr>
            </w:r>
            <w:r>
              <w:rPr>
                <w:noProof/>
                <w:webHidden/>
              </w:rPr>
              <w:fldChar w:fldCharType="separate"/>
            </w:r>
            <w:r>
              <w:rPr>
                <w:noProof/>
                <w:webHidden/>
              </w:rPr>
              <w:t>11</w:t>
            </w:r>
            <w:r>
              <w:rPr>
                <w:noProof/>
                <w:webHidden/>
              </w:rPr>
              <w:fldChar w:fldCharType="end"/>
            </w:r>
          </w:hyperlink>
        </w:p>
        <w:p w:rsidR="008D268D" w:rsidRDefault="008D268D">
          <w:pPr>
            <w:pStyle w:val="TOC1"/>
            <w:tabs>
              <w:tab w:val="right" w:leader="dot" w:pos="9350"/>
            </w:tabs>
            <w:rPr>
              <w:rFonts w:eastAsiaTheme="minorEastAsia"/>
              <w:noProof/>
            </w:rPr>
          </w:pPr>
          <w:hyperlink w:anchor="_Toc444262142" w:history="1">
            <w:r w:rsidRPr="00B973A2">
              <w:rPr>
                <w:rStyle w:val="Hyperlink"/>
                <w:noProof/>
              </w:rPr>
              <w:t>E-Mail and Text Notifications</w:t>
            </w:r>
            <w:r>
              <w:rPr>
                <w:noProof/>
                <w:webHidden/>
              </w:rPr>
              <w:tab/>
            </w:r>
            <w:r>
              <w:rPr>
                <w:noProof/>
                <w:webHidden/>
              </w:rPr>
              <w:fldChar w:fldCharType="begin"/>
            </w:r>
            <w:r>
              <w:rPr>
                <w:noProof/>
                <w:webHidden/>
              </w:rPr>
              <w:instrText xml:space="preserve"> PAGEREF _Toc444262142 \h </w:instrText>
            </w:r>
            <w:r>
              <w:rPr>
                <w:noProof/>
                <w:webHidden/>
              </w:rPr>
            </w:r>
            <w:r>
              <w:rPr>
                <w:noProof/>
                <w:webHidden/>
              </w:rPr>
              <w:fldChar w:fldCharType="separate"/>
            </w:r>
            <w:r>
              <w:rPr>
                <w:noProof/>
                <w:webHidden/>
              </w:rPr>
              <w:t>12</w:t>
            </w:r>
            <w:r>
              <w:rPr>
                <w:noProof/>
                <w:webHidden/>
              </w:rPr>
              <w:fldChar w:fldCharType="end"/>
            </w:r>
          </w:hyperlink>
        </w:p>
        <w:p w:rsidR="008D268D" w:rsidRDefault="008D268D">
          <w:pPr>
            <w:pStyle w:val="TOC2"/>
            <w:tabs>
              <w:tab w:val="right" w:leader="dot" w:pos="9350"/>
            </w:tabs>
            <w:rPr>
              <w:rFonts w:eastAsiaTheme="minorEastAsia"/>
              <w:noProof/>
            </w:rPr>
          </w:pPr>
          <w:hyperlink w:anchor="_Toc444262143" w:history="1">
            <w:r w:rsidRPr="00B973A2">
              <w:rPr>
                <w:rStyle w:val="Hyperlink"/>
                <w:noProof/>
              </w:rPr>
              <w:t>Vendor Notification Signup Form</w:t>
            </w:r>
            <w:r>
              <w:rPr>
                <w:noProof/>
                <w:webHidden/>
              </w:rPr>
              <w:tab/>
            </w:r>
            <w:r>
              <w:rPr>
                <w:noProof/>
                <w:webHidden/>
              </w:rPr>
              <w:fldChar w:fldCharType="begin"/>
            </w:r>
            <w:r>
              <w:rPr>
                <w:noProof/>
                <w:webHidden/>
              </w:rPr>
              <w:instrText xml:space="preserve"> PAGEREF _Toc444262143 \h </w:instrText>
            </w:r>
            <w:r>
              <w:rPr>
                <w:noProof/>
                <w:webHidden/>
              </w:rPr>
            </w:r>
            <w:r>
              <w:rPr>
                <w:noProof/>
                <w:webHidden/>
              </w:rPr>
              <w:fldChar w:fldCharType="separate"/>
            </w:r>
            <w:r>
              <w:rPr>
                <w:noProof/>
                <w:webHidden/>
              </w:rPr>
              <w:t>12</w:t>
            </w:r>
            <w:r>
              <w:rPr>
                <w:noProof/>
                <w:webHidden/>
              </w:rPr>
              <w:fldChar w:fldCharType="end"/>
            </w:r>
          </w:hyperlink>
        </w:p>
        <w:p w:rsidR="00D7219F" w:rsidRDefault="00362458">
          <w:r>
            <w:fldChar w:fldCharType="end"/>
          </w:r>
        </w:p>
      </w:sdtContent>
    </w:sdt>
    <w:p w:rsidR="00D7219F" w:rsidRDefault="00D7219F">
      <w:r>
        <w:br w:type="page"/>
      </w:r>
    </w:p>
    <w:p w:rsidR="00D7219F" w:rsidRDefault="00D7219F" w:rsidP="00D7219F">
      <w:pPr>
        <w:pStyle w:val="Heading1"/>
      </w:pPr>
      <w:bookmarkStart w:id="0" w:name="_Toc299525889"/>
      <w:bookmarkStart w:id="1" w:name="_Toc444262125"/>
      <w:r>
        <w:lastRenderedPageBreak/>
        <w:t>Introduction</w:t>
      </w:r>
      <w:bookmarkEnd w:id="0"/>
      <w:bookmarkEnd w:id="1"/>
    </w:p>
    <w:p w:rsidR="00D7219F" w:rsidRPr="006032DC" w:rsidRDefault="00D7219F" w:rsidP="00D7219F">
      <w:r>
        <w:t xml:space="preserve">This guide is intended to cover the </w:t>
      </w:r>
      <w:r w:rsidR="00E85F10">
        <w:t>merchandise vendor reporting</w:t>
      </w:r>
      <w:r>
        <w:t xml:space="preserve"> interface for the Cueto Event Management Software.</w:t>
      </w:r>
      <w:r w:rsidR="00C1405B">
        <w:t xml:space="preserve"> Th</w:t>
      </w:r>
      <w:r w:rsidR="00584253">
        <w:t>e guide is current as of February</w:t>
      </w:r>
      <w:r w:rsidR="00C1405B">
        <w:t xml:space="preserve"> 201</w:t>
      </w:r>
      <w:r w:rsidR="00584253">
        <w:t>6</w:t>
      </w:r>
      <w:r>
        <w:t xml:space="preserve"> and new versions will be published for each major revision.</w:t>
      </w:r>
    </w:p>
    <w:p w:rsidR="00D7219F" w:rsidRDefault="00D7219F" w:rsidP="00D7219F">
      <w:pPr>
        <w:pStyle w:val="Heading2"/>
      </w:pPr>
      <w:bookmarkStart w:id="2" w:name="_Toc299525890"/>
      <w:bookmarkStart w:id="3" w:name="_Toc444262126"/>
      <w:r>
        <w:t>Contact Info</w:t>
      </w:r>
      <w:bookmarkEnd w:id="2"/>
      <w:bookmarkEnd w:id="3"/>
    </w:p>
    <w:p w:rsidR="00D7219F" w:rsidRDefault="00D7219F" w:rsidP="00D7219F">
      <w:r>
        <w:t>Cueto &amp; Cueto, Inc. is the company responsible for developing, maintaining and hosting the Cueto Event Management Software. We welcome – and appreciate - your questions and feedback about the software, website and manual.</w:t>
      </w:r>
      <w:r w:rsidR="00584253">
        <w:t xml:space="preserve"> </w:t>
      </w:r>
      <w:r>
        <w:t xml:space="preserve">The best way to get in touch with us is through e-mail at </w:t>
      </w:r>
      <w:hyperlink r:id="rId8" w:history="1">
        <w:r w:rsidRPr="006457B7">
          <w:rPr>
            <w:rStyle w:val="Hyperlink"/>
          </w:rPr>
          <w:t>john@cuetoems.com</w:t>
        </w:r>
      </w:hyperlink>
      <w:r>
        <w:t>. You can also use our contact form:</w:t>
      </w:r>
    </w:p>
    <w:p w:rsidR="00D7219F" w:rsidRDefault="00D7219F" w:rsidP="00D7219F">
      <w:r>
        <w:tab/>
      </w:r>
      <w:hyperlink r:id="rId9" w:history="1">
        <w:r w:rsidRPr="006457B7">
          <w:rPr>
            <w:rStyle w:val="Hyperlink"/>
          </w:rPr>
          <w:t>http://www.cuetoems.com/Contact.aspx</w:t>
        </w:r>
      </w:hyperlink>
    </w:p>
    <w:p w:rsidR="00D7219F" w:rsidRPr="006032DC" w:rsidRDefault="00D7219F" w:rsidP="00D7219F">
      <w:r>
        <w:t xml:space="preserve">If you’re </w:t>
      </w:r>
      <w:r w:rsidR="00E85F10">
        <w:t>writing about a specific</w:t>
      </w:r>
      <w:r>
        <w:t xml:space="preserve"> event, please put the name of the event in the subject of the message so the correct person gets your message. Due to our travel schedule, it may take us several days to respond.</w:t>
      </w:r>
    </w:p>
    <w:p w:rsidR="00D7219F" w:rsidRPr="006032DC" w:rsidRDefault="00D7219F" w:rsidP="00D7219F">
      <w:pPr>
        <w:pStyle w:val="Heading2"/>
      </w:pPr>
      <w:bookmarkStart w:id="4" w:name="_Toc299525891"/>
      <w:bookmarkStart w:id="5" w:name="_Toc444262127"/>
      <w:r>
        <w:t>Terms of Use</w:t>
      </w:r>
      <w:bookmarkEnd w:id="4"/>
      <w:bookmarkEnd w:id="5"/>
    </w:p>
    <w:p w:rsidR="00D7219F" w:rsidRDefault="00D7219F" w:rsidP="00D7219F">
      <w:r>
        <w:t>This document i</w:t>
      </w:r>
      <w:r w:rsidR="00C1405B">
        <w:t>n its entirety is Copyright 201</w:t>
      </w:r>
      <w:r w:rsidR="00584253">
        <w:t>6</w:t>
      </w:r>
      <w:r>
        <w:t xml:space="preserve"> Cueto &amp; Cueto, Inc. It may be copied or distributed, in part or in whole, by any of our customers, or agents acting on their behalf, for purposes of education and training.</w:t>
      </w:r>
    </w:p>
    <w:p w:rsidR="00D7219F" w:rsidRDefault="00D7219F" w:rsidP="00D7219F">
      <w:r>
        <w:t>This document may not be used for purposes of reverse engineering or duplication of the Cueto Event Management Software.</w:t>
      </w:r>
    </w:p>
    <w:p w:rsidR="00D7219F" w:rsidRDefault="00D7219F" w:rsidP="00D7219F">
      <w:r>
        <w:t>The most recent version can always be found at:</w:t>
      </w:r>
    </w:p>
    <w:p w:rsidR="00D7219F" w:rsidRDefault="00D7219F" w:rsidP="00D7219F">
      <w:r>
        <w:tab/>
      </w:r>
      <w:hyperlink r:id="rId10" w:history="1">
        <w:r w:rsidRPr="006457B7">
          <w:rPr>
            <w:rStyle w:val="Hyperlink"/>
          </w:rPr>
          <w:t>http://www.cuetoems.com/Help.aspx</w:t>
        </w:r>
      </w:hyperlink>
    </w:p>
    <w:p w:rsidR="00D7219F" w:rsidRDefault="00D7219F">
      <w:r>
        <w:br w:type="page"/>
      </w:r>
    </w:p>
    <w:p w:rsidR="00D7219F" w:rsidRDefault="00D7219F" w:rsidP="00D7219F">
      <w:pPr>
        <w:pStyle w:val="Heading1"/>
      </w:pPr>
      <w:bookmarkStart w:id="6" w:name="_Toc444262128"/>
      <w:r>
        <w:lastRenderedPageBreak/>
        <w:t>Home Page</w:t>
      </w:r>
      <w:bookmarkEnd w:id="6"/>
    </w:p>
    <w:p w:rsidR="001C104F" w:rsidRDefault="001C104F" w:rsidP="00E85F10">
      <w:r>
        <w:t xml:space="preserve">Your home page is your customized portal </w:t>
      </w:r>
      <w:r w:rsidR="008C7D87">
        <w:t>to the event</w:t>
      </w:r>
      <w:r>
        <w:t>. It’</w:t>
      </w:r>
      <w:r w:rsidR="00E85F10">
        <w:t>s broken up into four sections:</w:t>
      </w:r>
    </w:p>
    <w:p w:rsidR="00E85F10" w:rsidRDefault="00E85F10" w:rsidP="00E85F10">
      <w:pPr>
        <w:jc w:val="center"/>
      </w:pPr>
      <w:r>
        <w:rPr>
          <w:noProof/>
        </w:rPr>
        <w:drawing>
          <wp:inline distT="0" distB="0" distL="0" distR="0">
            <wp:extent cx="5943600" cy="2597150"/>
            <wp:effectExtent l="19050" t="0" r="0" b="0"/>
            <wp:docPr id="7" name="Picture 6" descr="Vendor 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dor Home.png"/>
                    <pic:cNvPicPr/>
                  </pic:nvPicPr>
                  <pic:blipFill>
                    <a:blip r:embed="rId11" cstate="print"/>
                    <a:stretch>
                      <a:fillRect/>
                    </a:stretch>
                  </pic:blipFill>
                  <pic:spPr>
                    <a:xfrm>
                      <a:off x="0" y="0"/>
                      <a:ext cx="5943600" cy="2597150"/>
                    </a:xfrm>
                    <a:prstGeom prst="rect">
                      <a:avLst/>
                    </a:prstGeom>
                  </pic:spPr>
                </pic:pic>
              </a:graphicData>
            </a:graphic>
          </wp:inline>
        </w:drawing>
      </w:r>
    </w:p>
    <w:p w:rsidR="00E85F10" w:rsidRDefault="00E85F10" w:rsidP="00E85F10">
      <w:pPr>
        <w:pStyle w:val="ListParagraph"/>
        <w:numPr>
          <w:ilvl w:val="0"/>
          <w:numId w:val="9"/>
        </w:numPr>
      </w:pPr>
      <w:r>
        <w:rPr>
          <w:b/>
        </w:rPr>
        <w:t>View Tabs</w:t>
      </w:r>
      <w:r>
        <w:t xml:space="preserve"> – Switch between the Purchase Order view and the Event Reporting view. If you’re using the online purchase order system, you’ll get separate instructions from your contact at the event.</w:t>
      </w:r>
    </w:p>
    <w:p w:rsidR="00E85F10" w:rsidRDefault="00E85F10" w:rsidP="00E85F10">
      <w:pPr>
        <w:pStyle w:val="ListParagraph"/>
        <w:numPr>
          <w:ilvl w:val="0"/>
          <w:numId w:val="9"/>
        </w:numPr>
      </w:pPr>
      <w:r>
        <w:rPr>
          <w:b/>
        </w:rPr>
        <w:t>Announcements</w:t>
      </w:r>
      <w:r>
        <w:t xml:space="preserve"> – Event and Cueto staff members can update this area with announcements, although it is often hidden when there is no urgent news.</w:t>
      </w:r>
    </w:p>
    <w:p w:rsidR="00E85F10" w:rsidRDefault="00E85F10" w:rsidP="00E85F10">
      <w:pPr>
        <w:pStyle w:val="ListParagraph"/>
        <w:numPr>
          <w:ilvl w:val="0"/>
          <w:numId w:val="9"/>
        </w:numPr>
      </w:pPr>
      <w:r>
        <w:rPr>
          <w:b/>
        </w:rPr>
        <w:t xml:space="preserve">Tools </w:t>
      </w:r>
      <w:r>
        <w:t>– Depending on which tools the event has made available to merchandise vendors, you will see up to five icons here. See the corresponding sections later in this document for instructions and examples.</w:t>
      </w:r>
    </w:p>
    <w:p w:rsidR="00E85F10" w:rsidRDefault="00E85F10" w:rsidP="00E85F10">
      <w:pPr>
        <w:pStyle w:val="ListParagraph"/>
        <w:numPr>
          <w:ilvl w:val="0"/>
          <w:numId w:val="9"/>
        </w:numPr>
      </w:pPr>
      <w:r>
        <w:rPr>
          <w:b/>
        </w:rPr>
        <w:t>Quick Stats and Movement</w:t>
      </w:r>
      <w:r>
        <w:t xml:space="preserve"> – Gives you a real time summary of your sales, broken down by company if you represent more than one. The movement link to the right go</w:t>
      </w:r>
      <w:r w:rsidR="00570C0F">
        <w:t xml:space="preserve">es to a detailed per-item movement summary; see the </w:t>
      </w:r>
      <w:r w:rsidR="00570C0F">
        <w:rPr>
          <w:b/>
        </w:rPr>
        <w:t>Movement Report</w:t>
      </w:r>
      <w:r w:rsidR="00570C0F">
        <w:t xml:space="preserve"> section for more information.</w:t>
      </w:r>
    </w:p>
    <w:p w:rsidR="00E85F10" w:rsidRDefault="00E85F10">
      <w:r>
        <w:br w:type="page"/>
      </w:r>
    </w:p>
    <w:p w:rsidR="00E85F10" w:rsidRDefault="00E85F10" w:rsidP="00E85F10">
      <w:pPr>
        <w:pStyle w:val="Heading1"/>
      </w:pPr>
      <w:bookmarkStart w:id="7" w:name="_Toc444262129"/>
      <w:r>
        <w:lastRenderedPageBreak/>
        <w:t>Tools</w:t>
      </w:r>
      <w:r w:rsidR="00570C0F">
        <w:t xml:space="preserve"> and Reports</w:t>
      </w:r>
      <w:bookmarkEnd w:id="7"/>
    </w:p>
    <w:p w:rsidR="00570C0F" w:rsidRDefault="00570C0F" w:rsidP="00570C0F">
      <w:pPr>
        <w:pStyle w:val="Heading2"/>
      </w:pPr>
      <w:bookmarkStart w:id="8" w:name="_Toc444262130"/>
      <w:r>
        <w:t>Movement Report</w:t>
      </w:r>
      <w:bookmarkEnd w:id="8"/>
    </w:p>
    <w:p w:rsidR="00570C0F" w:rsidRDefault="00570C0F" w:rsidP="00570C0F">
      <w:r>
        <w:t>The movement report allows you to explore your sales data in a variety of formats and groupings, with a number of optional filters, and is your main tool for understanding the performance of your product at the event.</w:t>
      </w:r>
      <w:r w:rsidR="001B43D2">
        <w:t xml:space="preserve"> When you load it for the first time you’ll see all your items grouped by category:</w:t>
      </w:r>
    </w:p>
    <w:p w:rsidR="001B43D2" w:rsidRDefault="001B43D2" w:rsidP="00570C0F">
      <w:r>
        <w:rPr>
          <w:noProof/>
        </w:rPr>
        <w:drawing>
          <wp:inline distT="0" distB="0" distL="0" distR="0">
            <wp:extent cx="5943600" cy="1359148"/>
            <wp:effectExtent l="19050" t="0" r="0" b="0"/>
            <wp:docPr id="10" name="Picture 9" descr="Movement 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vement Report.png"/>
                    <pic:cNvPicPr/>
                  </pic:nvPicPr>
                  <pic:blipFill>
                    <a:blip r:embed="rId12" cstate="print"/>
                    <a:stretch>
                      <a:fillRect/>
                    </a:stretch>
                  </pic:blipFill>
                  <pic:spPr>
                    <a:xfrm>
                      <a:off x="0" y="0"/>
                      <a:ext cx="5943600" cy="1359148"/>
                    </a:xfrm>
                    <a:prstGeom prst="rect">
                      <a:avLst/>
                    </a:prstGeom>
                  </pic:spPr>
                </pic:pic>
              </a:graphicData>
            </a:graphic>
          </wp:inline>
        </w:drawing>
      </w:r>
    </w:p>
    <w:p w:rsidR="001B43D2" w:rsidRDefault="001B43D2" w:rsidP="001B43D2">
      <w:pPr>
        <w:pStyle w:val="Heading3"/>
      </w:pPr>
      <w:bookmarkStart w:id="9" w:name="_Toc444262131"/>
      <w:r>
        <w:t>Filters</w:t>
      </w:r>
      <w:bookmarkEnd w:id="9"/>
    </w:p>
    <w:p w:rsidR="001B43D2" w:rsidRDefault="001B43D2" w:rsidP="001B43D2">
      <w:r>
        <w:t>You can change whether you see individual items or categories and whether the report should give an overview or focus on best/worst selling items. You can also limit the data to a specific day and category or change vendors if you represent multiple companies.</w:t>
      </w:r>
    </w:p>
    <w:p w:rsidR="001B43D2" w:rsidRDefault="001B43D2" w:rsidP="001B43D2">
      <w:pPr>
        <w:pStyle w:val="Heading3"/>
      </w:pPr>
      <w:bookmarkStart w:id="10" w:name="_Toc444262132"/>
      <w:r>
        <w:t>Display Settings</w:t>
      </w:r>
      <w:bookmarkEnd w:id="10"/>
    </w:p>
    <w:p w:rsidR="001B43D2" w:rsidRPr="001B43D2" w:rsidRDefault="001B43D2" w:rsidP="001B43D2">
      <w:r>
        <w:t>You can change whether the report should highlight items in red or green based on a goal you set, highlighting for consignment and non-</w:t>
      </w:r>
      <w:proofErr w:type="spellStart"/>
      <w:r>
        <w:t>replenishable</w:t>
      </w:r>
      <w:proofErr w:type="spellEnd"/>
      <w:r>
        <w:t xml:space="preserve"> items</w:t>
      </w:r>
      <w:r w:rsidR="0037282A">
        <w:t xml:space="preserve"> and how to handle items with long lines of text.</w:t>
      </w:r>
    </w:p>
    <w:p w:rsidR="001B43D2" w:rsidRPr="001B43D2" w:rsidRDefault="001B43D2" w:rsidP="001B43D2">
      <w:pPr>
        <w:pStyle w:val="Heading3"/>
      </w:pPr>
      <w:bookmarkStart w:id="11" w:name="_Toc444262133"/>
      <w:r>
        <w:t>Tools</w:t>
      </w:r>
      <w:bookmarkEnd w:id="11"/>
    </w:p>
    <w:p w:rsidR="00570C0F" w:rsidRDefault="0037282A" w:rsidP="00570C0F">
      <w:r>
        <w:t xml:space="preserve">You can export the data in various formats as well as click up to four lines in the report to highlight them. Once you’ve highlighted at least one item, a compare button will appear that takes you to the </w:t>
      </w:r>
      <w:r>
        <w:rPr>
          <w:b/>
        </w:rPr>
        <w:t>Movement Timeline</w:t>
      </w:r>
      <w:r>
        <w:t xml:space="preserve"> tool (see below) with your selections already filled in.</w:t>
      </w:r>
    </w:p>
    <w:p w:rsidR="0037282A" w:rsidRPr="0037282A" w:rsidRDefault="0037282A" w:rsidP="0037282A">
      <w:pPr>
        <w:rPr>
          <w:b/>
        </w:rPr>
      </w:pPr>
      <w:r>
        <w:t>Although you can print this page directly, most people prefer to save the report as a PDF via the Export dropdown and print that.</w:t>
      </w:r>
    </w:p>
    <w:p w:rsidR="0037282A" w:rsidRPr="0037282A" w:rsidRDefault="0037282A" w:rsidP="00570C0F"/>
    <w:p w:rsidR="00570C0F" w:rsidRDefault="00570C0F">
      <w:pPr>
        <w:rPr>
          <w:rFonts w:asciiTheme="majorHAnsi" w:eastAsiaTheme="majorEastAsia" w:hAnsiTheme="majorHAnsi" w:cstheme="majorBidi"/>
          <w:b/>
          <w:bCs/>
          <w:color w:val="4F81BD" w:themeColor="accent1"/>
          <w:sz w:val="26"/>
          <w:szCs w:val="26"/>
        </w:rPr>
      </w:pPr>
      <w:r>
        <w:br w:type="page"/>
      </w:r>
    </w:p>
    <w:p w:rsidR="00E85F10" w:rsidRDefault="00E85F10" w:rsidP="00E85F10">
      <w:pPr>
        <w:pStyle w:val="Heading2"/>
      </w:pPr>
      <w:bookmarkStart w:id="12" w:name="_Toc444262134"/>
      <w:r>
        <w:lastRenderedPageBreak/>
        <w:t>Inventory Reduction</w:t>
      </w:r>
      <w:bookmarkEnd w:id="12"/>
    </w:p>
    <w:p w:rsidR="00FC07A1" w:rsidRDefault="00FC07A1" w:rsidP="00FC07A1">
      <w:r>
        <w:t>This tool allows you to remove items from inventory, such as pulling staff uniforms or gifts. Clicking the icon will prompt you to create a new batch:</w:t>
      </w:r>
    </w:p>
    <w:p w:rsidR="00FC07A1" w:rsidRDefault="00FC07A1" w:rsidP="00FC07A1">
      <w:r>
        <w:rPr>
          <w:noProof/>
        </w:rPr>
        <w:drawing>
          <wp:inline distT="0" distB="0" distL="0" distR="0">
            <wp:extent cx="5943600" cy="1788795"/>
            <wp:effectExtent l="19050" t="0" r="0" b="0"/>
            <wp:docPr id="1" name="Picture 0" descr="IR Cre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 Create.png"/>
                    <pic:cNvPicPr/>
                  </pic:nvPicPr>
                  <pic:blipFill>
                    <a:blip r:embed="rId13" cstate="print"/>
                    <a:stretch>
                      <a:fillRect/>
                    </a:stretch>
                  </pic:blipFill>
                  <pic:spPr>
                    <a:xfrm>
                      <a:off x="0" y="0"/>
                      <a:ext cx="5943600" cy="1788795"/>
                    </a:xfrm>
                    <a:prstGeom prst="rect">
                      <a:avLst/>
                    </a:prstGeom>
                  </pic:spPr>
                </pic:pic>
              </a:graphicData>
            </a:graphic>
          </wp:inline>
        </w:drawing>
      </w:r>
    </w:p>
    <w:p w:rsidR="00FC07A1" w:rsidRDefault="00FC07A1" w:rsidP="00FC07A1">
      <w:r>
        <w:t xml:space="preserve">The </w:t>
      </w:r>
      <w:r>
        <w:rPr>
          <w:b/>
        </w:rPr>
        <w:t>Type</w:t>
      </w:r>
      <w:r>
        <w:t xml:space="preserve"> will be set to Vendor and can’t be changed. Enter a name for the batch and then click </w:t>
      </w:r>
      <w:r>
        <w:rPr>
          <w:b/>
        </w:rPr>
        <w:t>Create</w:t>
      </w:r>
      <w:r>
        <w:t>. An empty inventory reduction batch screen will appear:</w:t>
      </w:r>
    </w:p>
    <w:p w:rsidR="00FC07A1" w:rsidRDefault="00FC07A1" w:rsidP="00FC07A1">
      <w:r>
        <w:rPr>
          <w:noProof/>
        </w:rPr>
        <w:drawing>
          <wp:inline distT="0" distB="0" distL="0" distR="0">
            <wp:extent cx="5943600" cy="1602740"/>
            <wp:effectExtent l="19050" t="0" r="0" b="0"/>
            <wp:docPr id="2" name="Picture 1" descr="I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 Blank.png"/>
                    <pic:cNvPicPr/>
                  </pic:nvPicPr>
                  <pic:blipFill>
                    <a:blip r:embed="rId14" cstate="print"/>
                    <a:stretch>
                      <a:fillRect/>
                    </a:stretch>
                  </pic:blipFill>
                  <pic:spPr>
                    <a:xfrm>
                      <a:off x="0" y="0"/>
                      <a:ext cx="5943600" cy="1602740"/>
                    </a:xfrm>
                    <a:prstGeom prst="rect">
                      <a:avLst/>
                    </a:prstGeom>
                  </pic:spPr>
                </pic:pic>
              </a:graphicData>
            </a:graphic>
          </wp:inline>
        </w:drawing>
      </w:r>
    </w:p>
    <w:p w:rsidR="00FC07A1" w:rsidRDefault="00FC07A1" w:rsidP="00FC07A1">
      <w:r>
        <w:t>Scan or manually enter the first barcode. If you enter an unrecognized barcode or try to scan another vendor’s product, you’ll see an error. If you enter a valid barcode, you’ll see the style number and the system will ask for the quantity:</w:t>
      </w:r>
    </w:p>
    <w:p w:rsidR="00FC07A1" w:rsidRDefault="00FC07A1" w:rsidP="00FC07A1">
      <w:r>
        <w:rPr>
          <w:noProof/>
        </w:rPr>
        <w:drawing>
          <wp:inline distT="0" distB="0" distL="0" distR="0">
            <wp:extent cx="5943600" cy="1593850"/>
            <wp:effectExtent l="19050" t="0" r="0" b="0"/>
            <wp:docPr id="3" name="Picture 2" descr="IR Quant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 Quantity.png"/>
                    <pic:cNvPicPr/>
                  </pic:nvPicPr>
                  <pic:blipFill>
                    <a:blip r:embed="rId15" cstate="print"/>
                    <a:stretch>
                      <a:fillRect/>
                    </a:stretch>
                  </pic:blipFill>
                  <pic:spPr>
                    <a:xfrm>
                      <a:off x="0" y="0"/>
                      <a:ext cx="5943600" cy="1593850"/>
                    </a:xfrm>
                    <a:prstGeom prst="rect">
                      <a:avLst/>
                    </a:prstGeom>
                  </pic:spPr>
                </pic:pic>
              </a:graphicData>
            </a:graphic>
          </wp:inline>
        </w:drawing>
      </w:r>
    </w:p>
    <w:p w:rsidR="00FC07A1" w:rsidRDefault="004920D2" w:rsidP="00FC07A1">
      <w:r>
        <w:t>Always verify the style number. If you made a mistake, hit Cancel and the nothing will be added or changed on the current batch. If everything looks good, type in the quantity and hit Enter or click OK. You’ll see the item added to the batch on the right side:</w:t>
      </w:r>
    </w:p>
    <w:p w:rsidR="004920D2" w:rsidRDefault="004920D2" w:rsidP="00FC07A1">
      <w:r>
        <w:rPr>
          <w:noProof/>
        </w:rPr>
        <w:lastRenderedPageBreak/>
        <w:drawing>
          <wp:inline distT="0" distB="0" distL="0" distR="0">
            <wp:extent cx="5943600" cy="1778635"/>
            <wp:effectExtent l="19050" t="0" r="0" b="0"/>
            <wp:docPr id="4" name="Picture 3" descr="IR Ad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 Added.png"/>
                    <pic:cNvPicPr/>
                  </pic:nvPicPr>
                  <pic:blipFill>
                    <a:blip r:embed="rId16" cstate="print"/>
                    <a:stretch>
                      <a:fillRect/>
                    </a:stretch>
                  </pic:blipFill>
                  <pic:spPr>
                    <a:xfrm>
                      <a:off x="0" y="0"/>
                      <a:ext cx="5943600" cy="1778635"/>
                    </a:xfrm>
                    <a:prstGeom prst="rect">
                      <a:avLst/>
                    </a:prstGeom>
                  </pic:spPr>
                </pic:pic>
              </a:graphicData>
            </a:graphic>
          </wp:inline>
        </w:drawing>
      </w:r>
    </w:p>
    <w:p w:rsidR="004920D2" w:rsidRDefault="004920D2" w:rsidP="00FC07A1">
      <w:r>
        <w:t xml:space="preserve">Repeat the last two steps while you have items to add to the batch. When you’re finished, click </w:t>
      </w:r>
      <w:r>
        <w:rPr>
          <w:b/>
        </w:rPr>
        <w:t>Save and Close Batch</w:t>
      </w:r>
      <w:r>
        <w:t xml:space="preserve"> if you won’t need to add anything else to this batch in the future. If you might need to add or edit the batch in the future, you can click </w:t>
      </w:r>
      <w:r>
        <w:rPr>
          <w:b/>
        </w:rPr>
        <w:t>Save but Leave Open</w:t>
      </w:r>
      <w:r>
        <w:t>. Most events prefer the batch to be closed as the items leave your possession so if you’re going to be pulling uniform items each day or giving gifts throughout the week, please make a new batch each time.</w:t>
      </w:r>
    </w:p>
    <w:p w:rsidR="004920D2" w:rsidRDefault="004920D2" w:rsidP="00FC07A1">
      <w:r>
        <w:t>After you’re finished, you’ll see a printable confirmation screen:</w:t>
      </w:r>
    </w:p>
    <w:p w:rsidR="004920D2" w:rsidRDefault="004920D2" w:rsidP="00FC07A1">
      <w:r>
        <w:rPr>
          <w:noProof/>
        </w:rPr>
        <w:drawing>
          <wp:inline distT="0" distB="0" distL="0" distR="0">
            <wp:extent cx="5943600" cy="1162685"/>
            <wp:effectExtent l="19050" t="0" r="0" b="0"/>
            <wp:docPr id="5" name="Picture 4" descr="IR 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 Print.png"/>
                    <pic:cNvPicPr/>
                  </pic:nvPicPr>
                  <pic:blipFill>
                    <a:blip r:embed="rId17" cstate="print"/>
                    <a:stretch>
                      <a:fillRect/>
                    </a:stretch>
                  </pic:blipFill>
                  <pic:spPr>
                    <a:xfrm>
                      <a:off x="0" y="0"/>
                      <a:ext cx="5943600" cy="1162685"/>
                    </a:xfrm>
                    <a:prstGeom prst="rect">
                      <a:avLst/>
                    </a:prstGeom>
                  </pic:spPr>
                </pic:pic>
              </a:graphicData>
            </a:graphic>
          </wp:inline>
        </w:drawing>
      </w:r>
    </w:p>
    <w:p w:rsidR="004920D2" w:rsidRPr="004920D2" w:rsidRDefault="004920D2" w:rsidP="00FC07A1">
      <w:r>
        <w:t xml:space="preserve">You can print a copy for your records, click </w:t>
      </w:r>
      <w:r>
        <w:rPr>
          <w:b/>
        </w:rPr>
        <w:t>IR List</w:t>
      </w:r>
      <w:r>
        <w:t xml:space="preserve"> to see your list of inventory reduction batches</w:t>
      </w:r>
      <w:r w:rsidR="000E7FFC">
        <w:t xml:space="preserve"> (see next section)</w:t>
      </w:r>
      <w:r>
        <w:t xml:space="preserve"> or click </w:t>
      </w:r>
      <w:r>
        <w:rPr>
          <w:b/>
        </w:rPr>
        <w:t>Home</w:t>
      </w:r>
      <w:r>
        <w:t xml:space="preserve"> to return to the home page.</w:t>
      </w:r>
    </w:p>
    <w:p w:rsidR="00570C0F" w:rsidRDefault="00570C0F">
      <w:pPr>
        <w:rPr>
          <w:rFonts w:asciiTheme="majorHAnsi" w:eastAsiaTheme="majorEastAsia" w:hAnsiTheme="majorHAnsi" w:cstheme="majorBidi"/>
          <w:b/>
          <w:bCs/>
          <w:color w:val="4F81BD" w:themeColor="accent1"/>
          <w:sz w:val="26"/>
          <w:szCs w:val="26"/>
        </w:rPr>
      </w:pPr>
      <w:r>
        <w:br w:type="page"/>
      </w:r>
    </w:p>
    <w:p w:rsidR="00E85F10" w:rsidRDefault="00E85F10" w:rsidP="00E85F10">
      <w:pPr>
        <w:pStyle w:val="Heading2"/>
      </w:pPr>
      <w:bookmarkStart w:id="13" w:name="_Toc444262135"/>
      <w:r>
        <w:lastRenderedPageBreak/>
        <w:t>My IR Batches</w:t>
      </w:r>
      <w:bookmarkEnd w:id="13"/>
    </w:p>
    <w:p w:rsidR="00170FA2" w:rsidRDefault="001A7111" w:rsidP="00170FA2">
      <w:r>
        <w:t>You can use this tool to look at any inventory reductions you’ve done in the past or edit batches you’ve left open. When you first load it, you’ll see a collapsed list of your batches with some basic information and item totals:</w:t>
      </w:r>
    </w:p>
    <w:p w:rsidR="001A7111" w:rsidRDefault="001A7111" w:rsidP="00170FA2">
      <w:r>
        <w:rPr>
          <w:noProof/>
        </w:rPr>
        <w:drawing>
          <wp:inline distT="0" distB="0" distL="0" distR="0">
            <wp:extent cx="5943600" cy="1099820"/>
            <wp:effectExtent l="19050" t="0" r="0" b="0"/>
            <wp:docPr id="6" name="Picture 5" descr="IR 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 List.png"/>
                    <pic:cNvPicPr/>
                  </pic:nvPicPr>
                  <pic:blipFill>
                    <a:blip r:embed="rId18" cstate="print"/>
                    <a:stretch>
                      <a:fillRect/>
                    </a:stretch>
                  </pic:blipFill>
                  <pic:spPr>
                    <a:xfrm>
                      <a:off x="0" y="0"/>
                      <a:ext cx="5943600" cy="1099820"/>
                    </a:xfrm>
                    <a:prstGeom prst="rect">
                      <a:avLst/>
                    </a:prstGeom>
                  </pic:spPr>
                </pic:pic>
              </a:graphicData>
            </a:graphic>
          </wp:inline>
        </w:drawing>
      </w:r>
    </w:p>
    <w:p w:rsidR="001A7111" w:rsidRDefault="001A7111" w:rsidP="00170FA2">
      <w:r>
        <w:t xml:space="preserve">Clicking the </w:t>
      </w:r>
      <w:r>
        <w:rPr>
          <w:b/>
        </w:rPr>
        <w:t>Show Detail</w:t>
      </w:r>
      <w:r>
        <w:t xml:space="preserve"> checkbox will expand each batch, showing the contents:</w:t>
      </w:r>
    </w:p>
    <w:p w:rsidR="001A7111" w:rsidRDefault="001A7111" w:rsidP="00170FA2">
      <w:r>
        <w:rPr>
          <w:noProof/>
        </w:rPr>
        <w:drawing>
          <wp:inline distT="0" distB="0" distL="0" distR="0">
            <wp:extent cx="5943600" cy="1285875"/>
            <wp:effectExtent l="19050" t="0" r="0" b="0"/>
            <wp:docPr id="8" name="Picture 7" descr="IR List Det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 List Detail.png"/>
                    <pic:cNvPicPr/>
                  </pic:nvPicPr>
                  <pic:blipFill>
                    <a:blip r:embed="rId19" cstate="print"/>
                    <a:stretch>
                      <a:fillRect/>
                    </a:stretch>
                  </pic:blipFill>
                  <pic:spPr>
                    <a:xfrm>
                      <a:off x="0" y="0"/>
                      <a:ext cx="5943600" cy="1285875"/>
                    </a:xfrm>
                    <a:prstGeom prst="rect">
                      <a:avLst/>
                    </a:prstGeom>
                  </pic:spPr>
                </pic:pic>
              </a:graphicData>
            </a:graphic>
          </wp:inline>
        </w:drawing>
      </w:r>
    </w:p>
    <w:p w:rsidR="001A7111" w:rsidRPr="001A7111" w:rsidRDefault="001A7111" w:rsidP="00170FA2">
      <w:r>
        <w:t xml:space="preserve">Clicking on the name of a batch will take you to the printable confirmation screen you saw when you first created the batch. If you left the batch open, you’ll see an </w:t>
      </w:r>
      <w:r>
        <w:rPr>
          <w:b/>
        </w:rPr>
        <w:t>Edit Batch</w:t>
      </w:r>
      <w:r>
        <w:t xml:space="preserve"> icon in addition to the normal three.</w:t>
      </w:r>
    </w:p>
    <w:p w:rsidR="00570C0F" w:rsidRDefault="00570C0F">
      <w:pPr>
        <w:rPr>
          <w:rFonts w:asciiTheme="majorHAnsi" w:eastAsiaTheme="majorEastAsia" w:hAnsiTheme="majorHAnsi" w:cstheme="majorBidi"/>
          <w:b/>
          <w:bCs/>
          <w:color w:val="4F81BD" w:themeColor="accent1"/>
          <w:sz w:val="26"/>
          <w:szCs w:val="26"/>
        </w:rPr>
      </w:pPr>
      <w:r>
        <w:br w:type="page"/>
      </w:r>
    </w:p>
    <w:p w:rsidR="00E85F10" w:rsidRDefault="00E85F10" w:rsidP="00E85F10">
      <w:pPr>
        <w:pStyle w:val="Heading2"/>
      </w:pPr>
      <w:bookmarkStart w:id="14" w:name="_Toc444262136"/>
      <w:r>
        <w:lastRenderedPageBreak/>
        <w:t>Movement Timeline</w:t>
      </w:r>
      <w:bookmarkEnd w:id="14"/>
    </w:p>
    <w:p w:rsidR="002F3375" w:rsidRDefault="00570C0F" w:rsidP="002F3375">
      <w:r>
        <w:t>This tool allows you to compare movement data graphically. When you load it for the first time you’ll see your total sales broken down by day:</w:t>
      </w:r>
    </w:p>
    <w:p w:rsidR="00570C0F" w:rsidRDefault="00570C0F" w:rsidP="002F3375">
      <w:r>
        <w:rPr>
          <w:noProof/>
        </w:rPr>
        <w:drawing>
          <wp:inline distT="0" distB="0" distL="0" distR="0">
            <wp:extent cx="5943600" cy="3962400"/>
            <wp:effectExtent l="19050" t="0" r="0" b="0"/>
            <wp:docPr id="9" name="Picture 8" descr="Movement Time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vement Timeline.png"/>
                    <pic:cNvPicPr/>
                  </pic:nvPicPr>
                  <pic:blipFill>
                    <a:blip r:embed="rId20" cstate="print"/>
                    <a:stretch>
                      <a:fillRect/>
                    </a:stretch>
                  </pic:blipFill>
                  <pic:spPr>
                    <a:xfrm>
                      <a:off x="0" y="0"/>
                      <a:ext cx="5943600" cy="3962400"/>
                    </a:xfrm>
                    <a:prstGeom prst="rect">
                      <a:avLst/>
                    </a:prstGeom>
                  </pic:spPr>
                </pic:pic>
              </a:graphicData>
            </a:graphic>
          </wp:inline>
        </w:drawing>
      </w:r>
    </w:p>
    <w:p w:rsidR="00570C0F" w:rsidRPr="002F3375" w:rsidRDefault="00570C0F" w:rsidP="002F3375">
      <w:r>
        <w:t>You can use the category and SKU filters to restrict the data, as well as select up to three more of your vendors, categories or SKUs to compare using the three</w:t>
      </w:r>
      <w:r w:rsidR="001B43D2">
        <w:t xml:space="preserve"> groups of fields below the graph. You can also toggle between a Daily and Cumulative display using the dropdown next to the </w:t>
      </w:r>
      <w:r w:rsidR="001B43D2" w:rsidRPr="001B43D2">
        <w:rPr>
          <w:b/>
        </w:rPr>
        <w:t>Refresh</w:t>
      </w:r>
      <w:r w:rsidR="001B43D2">
        <w:t xml:space="preserve"> button.</w:t>
      </w:r>
    </w:p>
    <w:p w:rsidR="00570C0F" w:rsidRDefault="00570C0F">
      <w:pPr>
        <w:rPr>
          <w:rFonts w:asciiTheme="majorHAnsi" w:eastAsiaTheme="majorEastAsia" w:hAnsiTheme="majorHAnsi" w:cstheme="majorBidi"/>
          <w:b/>
          <w:bCs/>
          <w:color w:val="4F81BD" w:themeColor="accent1"/>
          <w:sz w:val="26"/>
          <w:szCs w:val="26"/>
        </w:rPr>
      </w:pPr>
      <w:r>
        <w:br w:type="page"/>
      </w:r>
    </w:p>
    <w:p w:rsidR="00E85F10" w:rsidRDefault="00E85F10" w:rsidP="00E85F10">
      <w:pPr>
        <w:pStyle w:val="Heading2"/>
      </w:pPr>
      <w:bookmarkStart w:id="15" w:name="_Toc444262137"/>
      <w:r>
        <w:lastRenderedPageBreak/>
        <w:t>Mobile Item Scan Tool</w:t>
      </w:r>
      <w:bookmarkEnd w:id="15"/>
    </w:p>
    <w:p w:rsidR="003C32B7" w:rsidRDefault="003C32B7" w:rsidP="003C32B7">
      <w:r>
        <w:t>When you’re out on the floor and you need to get information about an item quickly without looking through your movement reports, the Mobile Item Scan Tool can be used from any Android or Apple mobile device, including many tablets.</w:t>
      </w:r>
    </w:p>
    <w:p w:rsidR="003C32B7" w:rsidRDefault="003C32B7" w:rsidP="003C32B7">
      <w:pPr>
        <w:pStyle w:val="Heading3"/>
      </w:pPr>
      <w:bookmarkStart w:id="16" w:name="_Toc444262138"/>
      <w:r>
        <w:t>Android Instructions</w:t>
      </w:r>
      <w:bookmarkEnd w:id="16"/>
    </w:p>
    <w:p w:rsidR="005E3ED9" w:rsidRDefault="005E3ED9" w:rsidP="005E3ED9">
      <w:r>
        <w:t xml:space="preserve">To use the tool on Android devices, please install the app </w:t>
      </w:r>
      <w:r w:rsidRPr="005E3ED9">
        <w:rPr>
          <w:b/>
        </w:rPr>
        <w:t>Barcode Scanner</w:t>
      </w:r>
      <w:r>
        <w:t xml:space="preserve"> by </w:t>
      </w:r>
      <w:proofErr w:type="spellStart"/>
      <w:r>
        <w:t>ZXing</w:t>
      </w:r>
      <w:proofErr w:type="spellEnd"/>
      <w:r>
        <w:t xml:space="preserve"> for free from the Google Play Store.</w:t>
      </w:r>
    </w:p>
    <w:p w:rsidR="005E3ED9" w:rsidRPr="002F3375" w:rsidRDefault="002F3375" w:rsidP="005E3ED9">
      <w:r>
        <w:t xml:space="preserve">Clicking the icon with the app installed will show a screen with some text and two links. Click the </w:t>
      </w:r>
      <w:r>
        <w:rPr>
          <w:b/>
        </w:rPr>
        <w:t>Scan Item</w:t>
      </w:r>
      <w:r>
        <w:t xml:space="preserve"> and follow the on-screen instructions to capture the barcode.</w:t>
      </w:r>
      <w:r w:rsidRPr="002F3375">
        <w:t xml:space="preserve"> </w:t>
      </w:r>
      <w:r>
        <w:t>If the item scans correctly, is recognized by our system and your have access to view the item, you’ll see a variety of sales and movement information. If not, you’ll see an error messaging explaining the problem.</w:t>
      </w:r>
    </w:p>
    <w:p w:rsidR="003C32B7" w:rsidRDefault="003C32B7" w:rsidP="003C32B7">
      <w:pPr>
        <w:pStyle w:val="Heading3"/>
      </w:pPr>
      <w:bookmarkStart w:id="17" w:name="_Toc444262139"/>
      <w:r>
        <w:t>Apple Instructions</w:t>
      </w:r>
      <w:bookmarkEnd w:id="17"/>
    </w:p>
    <w:p w:rsidR="005E3ED9" w:rsidRDefault="005E3ED9" w:rsidP="005E3ED9">
      <w:r>
        <w:t xml:space="preserve">To use the tool on Apple devices, please install the app </w:t>
      </w:r>
      <w:r>
        <w:rPr>
          <w:b/>
        </w:rPr>
        <w:t>Barcode Scan to Web</w:t>
      </w:r>
      <w:r>
        <w:t xml:space="preserve"> by Berry Wing for $2.99 from the App Store. Save yourself some time by setting our login page as the home page for this app.</w:t>
      </w:r>
    </w:p>
    <w:p w:rsidR="005E3ED9" w:rsidRPr="005E3ED9" w:rsidRDefault="005E3ED9" w:rsidP="005E3ED9">
      <w:r>
        <w:t>Clicking the icon with the app installed will show a screen with a single blank text box. Tap the scan button that is part of the app and follow the on-screen instructions to capture the barcode. If the item scans correctly, is recognized by our system and your have access to view the item, you’ll see a variety of sales and movement information. If not, you’ll see an error messaging explaining the problem.</w:t>
      </w:r>
    </w:p>
    <w:p w:rsidR="003C32B7" w:rsidRDefault="003C32B7" w:rsidP="003C32B7">
      <w:pPr>
        <w:pStyle w:val="Heading3"/>
      </w:pPr>
      <w:bookmarkStart w:id="18" w:name="_Toc444262140"/>
      <w:r>
        <w:t>Unrecognized Device</w:t>
      </w:r>
      <w:bookmarkEnd w:id="18"/>
    </w:p>
    <w:p w:rsidR="003C32B7" w:rsidRDefault="003C32B7" w:rsidP="003C32B7">
      <w:r>
        <w:t>Trying to load this tool on a computer or unsupported mobile device such as a Blackberry or Windows phone will show an unrecognized device error message because the tool uses barcode scanning tools that are specific to the Android and Apple platforms. Windows Phone support will be coming in the future.</w:t>
      </w:r>
    </w:p>
    <w:p w:rsidR="003C32B7" w:rsidRPr="003C32B7" w:rsidRDefault="003C32B7" w:rsidP="003C32B7">
      <w:r>
        <w:t>If you’re using an Android or Apple device and get this error message, please contact a Cueto &amp; Cueto staff member for help.</w:t>
      </w:r>
    </w:p>
    <w:p w:rsidR="001B43D2" w:rsidRDefault="001B43D2">
      <w:pPr>
        <w:rPr>
          <w:rFonts w:asciiTheme="majorHAnsi" w:eastAsiaTheme="majorEastAsia" w:hAnsiTheme="majorHAnsi" w:cstheme="majorBidi"/>
          <w:b/>
          <w:bCs/>
          <w:color w:val="4F81BD" w:themeColor="accent1"/>
          <w:sz w:val="26"/>
          <w:szCs w:val="26"/>
        </w:rPr>
      </w:pPr>
      <w:r>
        <w:br w:type="page"/>
      </w:r>
    </w:p>
    <w:p w:rsidR="00E85F10" w:rsidRDefault="00E85F10" w:rsidP="00E85F10">
      <w:pPr>
        <w:pStyle w:val="Heading2"/>
      </w:pPr>
      <w:bookmarkStart w:id="19" w:name="_Toc444262141"/>
      <w:r>
        <w:lastRenderedPageBreak/>
        <w:t>Final Counts (Usually Hidden)</w:t>
      </w:r>
      <w:bookmarkEnd w:id="19"/>
    </w:p>
    <w:p w:rsidR="009F0F89" w:rsidRDefault="009F0F89">
      <w:r>
        <w:t>This tool can be used in two ways. Events that choose to have vendors enter final counts online will place the screen in edit mode, allowing you to enter these quantities:</w:t>
      </w:r>
    </w:p>
    <w:p w:rsidR="009F0F89" w:rsidRDefault="009F0F89">
      <w:r>
        <w:rPr>
          <w:noProof/>
        </w:rPr>
        <w:drawing>
          <wp:inline distT="0" distB="0" distL="0" distR="0">
            <wp:extent cx="5943600" cy="1278255"/>
            <wp:effectExtent l="19050" t="0" r="0" b="0"/>
            <wp:docPr id="11" name="Picture 10" descr="Final Count Ed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unt Edit.png"/>
                    <pic:cNvPicPr/>
                  </pic:nvPicPr>
                  <pic:blipFill>
                    <a:blip r:embed="rId21" cstate="print"/>
                    <a:stretch>
                      <a:fillRect/>
                    </a:stretch>
                  </pic:blipFill>
                  <pic:spPr>
                    <a:xfrm>
                      <a:off x="0" y="0"/>
                      <a:ext cx="5943600" cy="1278255"/>
                    </a:xfrm>
                    <a:prstGeom prst="rect">
                      <a:avLst/>
                    </a:prstGeom>
                  </pic:spPr>
                </pic:pic>
              </a:graphicData>
            </a:graphic>
          </wp:inline>
        </w:drawing>
      </w:r>
    </w:p>
    <w:p w:rsidR="009F0F89" w:rsidRPr="009F0F89" w:rsidRDefault="009F0F89">
      <w:r>
        <w:t xml:space="preserve">Quantities you enter are automatically saved as you move between fields. A blank box indicates that an item hasn’t been counted; please enter </w:t>
      </w:r>
      <w:r>
        <w:rPr>
          <w:b/>
        </w:rPr>
        <w:t>0</w:t>
      </w:r>
      <w:r>
        <w:t xml:space="preserve"> for items that have an actual count of zero.</w:t>
      </w:r>
    </w:p>
    <w:p w:rsidR="009F0F89" w:rsidRDefault="009F0F89">
      <w:r>
        <w:t>Events that choose to have vendors submit counts on paper forms may still make the tool available to verify counts in read-only mode:</w:t>
      </w:r>
    </w:p>
    <w:p w:rsidR="003A5306" w:rsidRDefault="009F0F89">
      <w:r>
        <w:rPr>
          <w:noProof/>
        </w:rPr>
        <w:drawing>
          <wp:inline distT="0" distB="0" distL="0" distR="0">
            <wp:extent cx="5943600" cy="942340"/>
            <wp:effectExtent l="19050" t="0" r="0" b="0"/>
            <wp:docPr id="12" name="Picture 11" descr="Final Counts 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unts View.png"/>
                    <pic:cNvPicPr/>
                  </pic:nvPicPr>
                  <pic:blipFill>
                    <a:blip r:embed="rId22" cstate="print"/>
                    <a:stretch>
                      <a:fillRect/>
                    </a:stretch>
                  </pic:blipFill>
                  <pic:spPr>
                    <a:xfrm>
                      <a:off x="0" y="0"/>
                      <a:ext cx="5943600" cy="942340"/>
                    </a:xfrm>
                    <a:prstGeom prst="rect">
                      <a:avLst/>
                    </a:prstGeom>
                  </pic:spPr>
                </pic:pic>
              </a:graphicData>
            </a:graphic>
          </wp:inline>
        </w:drawing>
      </w:r>
      <w:r w:rsidR="003A5306">
        <w:br w:type="page"/>
      </w:r>
    </w:p>
    <w:p w:rsidR="00E85F10" w:rsidRDefault="003A5306" w:rsidP="003A5306">
      <w:pPr>
        <w:pStyle w:val="Heading1"/>
      </w:pPr>
      <w:bookmarkStart w:id="20" w:name="_Toc444262142"/>
      <w:r>
        <w:lastRenderedPageBreak/>
        <w:t>E-Mail and Text Notifications</w:t>
      </w:r>
      <w:bookmarkEnd w:id="20"/>
    </w:p>
    <w:p w:rsidR="003A5306" w:rsidRDefault="003A5306" w:rsidP="003A5306">
      <w:r>
        <w:t>We understand that it’s easy to lose track of time when you’re busy and it can be hard to make it to a computer to look at your sales figures. Although you can access the website from most phones, we can send a brief summary of your sales figures every hour, at 15 minutes after the hour, as an e-mail or text message.</w:t>
      </w:r>
    </w:p>
    <w:p w:rsidR="003A5306" w:rsidRDefault="003A5306" w:rsidP="003A5306">
      <w:r>
        <w:t>To sign up for these notifications, please fill out and tear off the bottom half of this page. You can bring it to any Cueto &amp; Cueto staff member or leave it at Customer Service.</w:t>
      </w:r>
    </w:p>
    <w:p w:rsidR="003A5306" w:rsidRDefault="003A5306" w:rsidP="003A5306">
      <w:r>
        <w:rPr>
          <w:b/>
        </w:rPr>
        <w:t>Important: You are responsible for all charges related to receiving text messages.</w:t>
      </w:r>
    </w:p>
    <w:p w:rsidR="003A5306" w:rsidRDefault="003A5306" w:rsidP="003A5306">
      <w:pPr>
        <w:pBdr>
          <w:bottom w:val="single" w:sz="6" w:space="1" w:color="auto"/>
        </w:pBdr>
      </w:pPr>
    </w:p>
    <w:p w:rsidR="00AB7BB3" w:rsidRDefault="00AB7BB3" w:rsidP="00AB7BB3">
      <w:pPr>
        <w:pStyle w:val="Heading2"/>
        <w:jc w:val="center"/>
      </w:pPr>
    </w:p>
    <w:p w:rsidR="003A5306" w:rsidRDefault="00AB7BB3" w:rsidP="00AB7BB3">
      <w:pPr>
        <w:pStyle w:val="Heading2"/>
        <w:jc w:val="center"/>
      </w:pPr>
      <w:bookmarkStart w:id="21" w:name="_Toc444262143"/>
      <w:r>
        <w:t>Vendor Notification Signup Form</w:t>
      </w:r>
      <w:bookmarkEnd w:id="21"/>
    </w:p>
    <w:p w:rsidR="00AB7BB3" w:rsidRDefault="00AB7BB3" w:rsidP="003A5306"/>
    <w:p w:rsidR="003A5306" w:rsidRDefault="003A5306" w:rsidP="003A5306">
      <w:r>
        <w:t>Company Name:</w:t>
      </w:r>
    </w:p>
    <w:p w:rsidR="003A5306" w:rsidRDefault="003A5306" w:rsidP="003A5306"/>
    <w:p w:rsidR="003A5306" w:rsidRDefault="003A5306" w:rsidP="003A5306"/>
    <w:p w:rsidR="003A5306" w:rsidRDefault="003A5306" w:rsidP="003A5306">
      <w:proofErr w:type="gramStart"/>
      <w:r>
        <w:t>Your</w:t>
      </w:r>
      <w:proofErr w:type="gramEnd"/>
      <w:r>
        <w:t xml:space="preserve"> Name:</w:t>
      </w:r>
    </w:p>
    <w:p w:rsidR="003A5306" w:rsidRDefault="003A5306" w:rsidP="003A5306"/>
    <w:p w:rsidR="003A5306" w:rsidRDefault="003A5306" w:rsidP="003A5306"/>
    <w:p w:rsidR="003A5306" w:rsidRPr="003A5306" w:rsidRDefault="003A5306" w:rsidP="003A5306">
      <w:r>
        <w:t>For each person who should receive these notifications, please list a phone number (including area code) or e-mail address:</w:t>
      </w:r>
    </w:p>
    <w:sectPr w:rsidR="003A5306" w:rsidRPr="003A5306" w:rsidSect="00D7219F">
      <w:footerReference w:type="default" r:id="rId2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B98" w:rsidRDefault="00975B98" w:rsidP="00D7219F">
      <w:pPr>
        <w:spacing w:after="0" w:line="240" w:lineRule="auto"/>
      </w:pPr>
      <w:r>
        <w:separator/>
      </w:r>
    </w:p>
  </w:endnote>
  <w:endnote w:type="continuationSeparator" w:id="0">
    <w:p w:rsidR="00975B98" w:rsidRDefault="00975B98" w:rsidP="00D721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702"/>
      <w:docPartObj>
        <w:docPartGallery w:val="Page Numbers (Bottom of Page)"/>
        <w:docPartUnique/>
      </w:docPartObj>
    </w:sdtPr>
    <w:sdtContent>
      <w:sdt>
        <w:sdtPr>
          <w:id w:val="565050523"/>
          <w:docPartObj>
            <w:docPartGallery w:val="Page Numbers (Top of Page)"/>
            <w:docPartUnique/>
          </w:docPartObj>
        </w:sdtPr>
        <w:sdtContent>
          <w:p w:rsidR="00570C0F" w:rsidRDefault="00570C0F">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8D268D">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D268D">
              <w:rPr>
                <w:b/>
                <w:noProof/>
              </w:rPr>
              <w:t>12</w:t>
            </w:r>
            <w:r>
              <w:rPr>
                <w:b/>
                <w:sz w:val="24"/>
                <w:szCs w:val="24"/>
              </w:rPr>
              <w:fldChar w:fldCharType="end"/>
            </w:r>
          </w:p>
        </w:sdtContent>
      </w:sdt>
    </w:sdtContent>
  </w:sdt>
  <w:p w:rsidR="00570C0F" w:rsidRDefault="00570C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B98" w:rsidRDefault="00975B98" w:rsidP="00D7219F">
      <w:pPr>
        <w:spacing w:after="0" w:line="240" w:lineRule="auto"/>
      </w:pPr>
      <w:r>
        <w:separator/>
      </w:r>
    </w:p>
  </w:footnote>
  <w:footnote w:type="continuationSeparator" w:id="0">
    <w:p w:rsidR="00975B98" w:rsidRDefault="00975B98" w:rsidP="00D721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72B6"/>
    <w:multiLevelType w:val="hybridMultilevel"/>
    <w:tmpl w:val="8A102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04A2B"/>
    <w:multiLevelType w:val="hybridMultilevel"/>
    <w:tmpl w:val="B2B8B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AB37C7"/>
    <w:multiLevelType w:val="hybridMultilevel"/>
    <w:tmpl w:val="02C0B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3A281C"/>
    <w:multiLevelType w:val="hybridMultilevel"/>
    <w:tmpl w:val="B0F653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3E38E4"/>
    <w:multiLevelType w:val="hybridMultilevel"/>
    <w:tmpl w:val="9CDE8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806D95"/>
    <w:multiLevelType w:val="multilevel"/>
    <w:tmpl w:val="98E28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1E7279"/>
    <w:multiLevelType w:val="hybridMultilevel"/>
    <w:tmpl w:val="E4509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020BEE"/>
    <w:multiLevelType w:val="hybridMultilevel"/>
    <w:tmpl w:val="6BD68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A415A3"/>
    <w:multiLevelType w:val="hybridMultilevel"/>
    <w:tmpl w:val="E70AE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2"/>
  </w:num>
  <w:num w:numId="5">
    <w:abstractNumId w:val="8"/>
  </w:num>
  <w:num w:numId="6">
    <w:abstractNumId w:val="3"/>
  </w:num>
  <w:num w:numId="7">
    <w:abstractNumId w:val="5"/>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7219F"/>
    <w:rsid w:val="000177A1"/>
    <w:rsid w:val="000A20D0"/>
    <w:rsid w:val="000D64BD"/>
    <w:rsid w:val="000E0EC8"/>
    <w:rsid w:val="000E7FFC"/>
    <w:rsid w:val="000F29BA"/>
    <w:rsid w:val="00170FA2"/>
    <w:rsid w:val="00177B1E"/>
    <w:rsid w:val="001958D4"/>
    <w:rsid w:val="001A7111"/>
    <w:rsid w:val="001B43D2"/>
    <w:rsid w:val="001C104F"/>
    <w:rsid w:val="00217F05"/>
    <w:rsid w:val="00225C28"/>
    <w:rsid w:val="00245B07"/>
    <w:rsid w:val="002F3375"/>
    <w:rsid w:val="00362458"/>
    <w:rsid w:val="0037282A"/>
    <w:rsid w:val="0038738C"/>
    <w:rsid w:val="003A5306"/>
    <w:rsid w:val="003C32B7"/>
    <w:rsid w:val="00400510"/>
    <w:rsid w:val="00416852"/>
    <w:rsid w:val="004900C8"/>
    <w:rsid w:val="004920D2"/>
    <w:rsid w:val="00496E7D"/>
    <w:rsid w:val="004B2CA5"/>
    <w:rsid w:val="004D0E5F"/>
    <w:rsid w:val="004E2F77"/>
    <w:rsid w:val="004F5AD3"/>
    <w:rsid w:val="005126DD"/>
    <w:rsid w:val="00570C0F"/>
    <w:rsid w:val="00575211"/>
    <w:rsid w:val="00584253"/>
    <w:rsid w:val="005E3ED9"/>
    <w:rsid w:val="00682784"/>
    <w:rsid w:val="0071559F"/>
    <w:rsid w:val="007A7E8A"/>
    <w:rsid w:val="007B5191"/>
    <w:rsid w:val="0082531E"/>
    <w:rsid w:val="008552DB"/>
    <w:rsid w:val="0085647E"/>
    <w:rsid w:val="008679DF"/>
    <w:rsid w:val="008C7D87"/>
    <w:rsid w:val="008D268D"/>
    <w:rsid w:val="009306DB"/>
    <w:rsid w:val="00931A37"/>
    <w:rsid w:val="00975B98"/>
    <w:rsid w:val="009D4723"/>
    <w:rsid w:val="009F0F89"/>
    <w:rsid w:val="00A30FD0"/>
    <w:rsid w:val="00A816DF"/>
    <w:rsid w:val="00AB7BB3"/>
    <w:rsid w:val="00AE617B"/>
    <w:rsid w:val="00B023B0"/>
    <w:rsid w:val="00C1405B"/>
    <w:rsid w:val="00C55920"/>
    <w:rsid w:val="00C9598C"/>
    <w:rsid w:val="00CC7843"/>
    <w:rsid w:val="00CD2E3B"/>
    <w:rsid w:val="00D10B63"/>
    <w:rsid w:val="00D12F10"/>
    <w:rsid w:val="00D1752E"/>
    <w:rsid w:val="00D255E7"/>
    <w:rsid w:val="00D41FED"/>
    <w:rsid w:val="00D7219F"/>
    <w:rsid w:val="00D76E6B"/>
    <w:rsid w:val="00D92A8B"/>
    <w:rsid w:val="00DD0BF9"/>
    <w:rsid w:val="00DE6C0D"/>
    <w:rsid w:val="00DE7A37"/>
    <w:rsid w:val="00E12D90"/>
    <w:rsid w:val="00E270F7"/>
    <w:rsid w:val="00E32F0A"/>
    <w:rsid w:val="00E35D61"/>
    <w:rsid w:val="00E54DEE"/>
    <w:rsid w:val="00E84DA1"/>
    <w:rsid w:val="00E85F10"/>
    <w:rsid w:val="00EC269D"/>
    <w:rsid w:val="00FA0D40"/>
    <w:rsid w:val="00FC0125"/>
    <w:rsid w:val="00FC07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19F"/>
  </w:style>
  <w:style w:type="paragraph" w:styleId="Heading1">
    <w:name w:val="heading 1"/>
    <w:basedOn w:val="Normal"/>
    <w:next w:val="Normal"/>
    <w:link w:val="Heading1Char"/>
    <w:uiPriority w:val="9"/>
    <w:qFormat/>
    <w:rsid w:val="00D721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21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842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219F"/>
    <w:pPr>
      <w:spacing w:after="0" w:line="240" w:lineRule="auto"/>
    </w:pPr>
  </w:style>
  <w:style w:type="character" w:customStyle="1" w:styleId="Heading1Char">
    <w:name w:val="Heading 1 Char"/>
    <w:basedOn w:val="DefaultParagraphFont"/>
    <w:link w:val="Heading1"/>
    <w:uiPriority w:val="9"/>
    <w:rsid w:val="00D721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7219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7219F"/>
    <w:rPr>
      <w:color w:val="0000FF" w:themeColor="hyperlink"/>
      <w:u w:val="single"/>
    </w:rPr>
  </w:style>
  <w:style w:type="paragraph" w:styleId="Header">
    <w:name w:val="header"/>
    <w:basedOn w:val="Normal"/>
    <w:link w:val="HeaderChar"/>
    <w:uiPriority w:val="99"/>
    <w:semiHidden/>
    <w:unhideWhenUsed/>
    <w:rsid w:val="00D721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219F"/>
  </w:style>
  <w:style w:type="paragraph" w:styleId="Footer">
    <w:name w:val="footer"/>
    <w:basedOn w:val="Normal"/>
    <w:link w:val="FooterChar"/>
    <w:uiPriority w:val="99"/>
    <w:unhideWhenUsed/>
    <w:rsid w:val="00D72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19F"/>
  </w:style>
  <w:style w:type="paragraph" w:styleId="TOCHeading">
    <w:name w:val="TOC Heading"/>
    <w:basedOn w:val="Heading1"/>
    <w:next w:val="Normal"/>
    <w:uiPriority w:val="39"/>
    <w:semiHidden/>
    <w:unhideWhenUsed/>
    <w:qFormat/>
    <w:rsid w:val="00D7219F"/>
    <w:pPr>
      <w:outlineLvl w:val="9"/>
    </w:pPr>
  </w:style>
  <w:style w:type="paragraph" w:styleId="TOC1">
    <w:name w:val="toc 1"/>
    <w:basedOn w:val="Normal"/>
    <w:next w:val="Normal"/>
    <w:autoRedefine/>
    <w:uiPriority w:val="39"/>
    <w:unhideWhenUsed/>
    <w:rsid w:val="00D7219F"/>
    <w:pPr>
      <w:spacing w:after="100"/>
    </w:pPr>
  </w:style>
  <w:style w:type="paragraph" w:styleId="TOC2">
    <w:name w:val="toc 2"/>
    <w:basedOn w:val="Normal"/>
    <w:next w:val="Normal"/>
    <w:autoRedefine/>
    <w:uiPriority w:val="39"/>
    <w:unhideWhenUsed/>
    <w:rsid w:val="00D7219F"/>
    <w:pPr>
      <w:spacing w:after="100"/>
      <w:ind w:left="220"/>
    </w:pPr>
  </w:style>
  <w:style w:type="paragraph" w:styleId="BalloonText">
    <w:name w:val="Balloon Text"/>
    <w:basedOn w:val="Normal"/>
    <w:link w:val="BalloonTextChar"/>
    <w:uiPriority w:val="99"/>
    <w:semiHidden/>
    <w:unhideWhenUsed/>
    <w:rsid w:val="00D7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19F"/>
    <w:rPr>
      <w:rFonts w:ascii="Tahoma" w:hAnsi="Tahoma" w:cs="Tahoma"/>
      <w:sz w:val="16"/>
      <w:szCs w:val="16"/>
    </w:rPr>
  </w:style>
  <w:style w:type="paragraph" w:styleId="ListParagraph">
    <w:name w:val="List Paragraph"/>
    <w:basedOn w:val="Normal"/>
    <w:uiPriority w:val="34"/>
    <w:qFormat/>
    <w:rsid w:val="00575211"/>
    <w:pPr>
      <w:ind w:left="720"/>
      <w:contextualSpacing/>
    </w:pPr>
  </w:style>
  <w:style w:type="character" w:customStyle="1" w:styleId="Heading3Char">
    <w:name w:val="Heading 3 Char"/>
    <w:basedOn w:val="DefaultParagraphFont"/>
    <w:link w:val="Heading3"/>
    <w:uiPriority w:val="9"/>
    <w:rsid w:val="00584253"/>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DD0BF9"/>
    <w:pPr>
      <w:spacing w:after="100"/>
      <w:ind w:left="440"/>
    </w:pPr>
  </w:style>
</w:styles>
</file>

<file path=word/webSettings.xml><?xml version="1.0" encoding="utf-8"?>
<w:webSettings xmlns:r="http://schemas.openxmlformats.org/officeDocument/2006/relationships" xmlns:w="http://schemas.openxmlformats.org/wordprocessingml/2006/main">
  <w:divs>
    <w:div w:id="621959148">
      <w:bodyDiv w:val="1"/>
      <w:marLeft w:val="0"/>
      <w:marRight w:val="0"/>
      <w:marTop w:val="0"/>
      <w:marBottom w:val="0"/>
      <w:divBdr>
        <w:top w:val="none" w:sz="0" w:space="0" w:color="auto"/>
        <w:left w:val="none" w:sz="0" w:space="0" w:color="auto"/>
        <w:bottom w:val="none" w:sz="0" w:space="0" w:color="auto"/>
        <w:right w:val="none" w:sz="0" w:space="0" w:color="auto"/>
      </w:divBdr>
      <w:divsChild>
        <w:div w:id="1501963948">
          <w:marLeft w:val="0"/>
          <w:marRight w:val="0"/>
          <w:marTop w:val="0"/>
          <w:marBottom w:val="0"/>
          <w:divBdr>
            <w:top w:val="none" w:sz="0" w:space="0" w:color="auto"/>
            <w:left w:val="none" w:sz="0" w:space="0" w:color="auto"/>
            <w:bottom w:val="none" w:sz="0" w:space="0" w:color="auto"/>
            <w:right w:val="none" w:sz="0" w:space="0" w:color="auto"/>
          </w:divBdr>
          <w:divsChild>
            <w:div w:id="271980271">
              <w:marLeft w:val="0"/>
              <w:marRight w:val="0"/>
              <w:marTop w:val="0"/>
              <w:marBottom w:val="0"/>
              <w:divBdr>
                <w:top w:val="none" w:sz="0" w:space="0" w:color="auto"/>
                <w:left w:val="none" w:sz="0" w:space="0" w:color="auto"/>
                <w:bottom w:val="none" w:sz="0" w:space="0" w:color="auto"/>
                <w:right w:val="none" w:sz="0" w:space="0" w:color="auto"/>
              </w:divBdr>
              <w:divsChild>
                <w:div w:id="7142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71273">
      <w:bodyDiv w:val="1"/>
      <w:marLeft w:val="0"/>
      <w:marRight w:val="0"/>
      <w:marTop w:val="0"/>
      <w:marBottom w:val="0"/>
      <w:divBdr>
        <w:top w:val="none" w:sz="0" w:space="0" w:color="auto"/>
        <w:left w:val="none" w:sz="0" w:space="0" w:color="auto"/>
        <w:bottom w:val="none" w:sz="0" w:space="0" w:color="auto"/>
        <w:right w:val="none" w:sz="0" w:space="0" w:color="auto"/>
      </w:divBdr>
      <w:divsChild>
        <w:div w:id="1018578791">
          <w:marLeft w:val="0"/>
          <w:marRight w:val="0"/>
          <w:marTop w:val="0"/>
          <w:marBottom w:val="0"/>
          <w:divBdr>
            <w:top w:val="none" w:sz="0" w:space="0" w:color="auto"/>
            <w:left w:val="none" w:sz="0" w:space="0" w:color="auto"/>
            <w:bottom w:val="none" w:sz="0" w:space="0" w:color="auto"/>
            <w:right w:val="none" w:sz="0" w:space="0" w:color="auto"/>
          </w:divBdr>
          <w:divsChild>
            <w:div w:id="1974173123">
              <w:marLeft w:val="0"/>
              <w:marRight w:val="0"/>
              <w:marTop w:val="0"/>
              <w:marBottom w:val="0"/>
              <w:divBdr>
                <w:top w:val="none" w:sz="0" w:space="0" w:color="auto"/>
                <w:left w:val="none" w:sz="0" w:space="0" w:color="auto"/>
                <w:bottom w:val="none" w:sz="0" w:space="0" w:color="auto"/>
                <w:right w:val="none" w:sz="0" w:space="0" w:color="auto"/>
              </w:divBdr>
              <w:divsChild>
                <w:div w:id="28843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6138">
      <w:bodyDiv w:val="1"/>
      <w:marLeft w:val="0"/>
      <w:marRight w:val="0"/>
      <w:marTop w:val="0"/>
      <w:marBottom w:val="0"/>
      <w:divBdr>
        <w:top w:val="none" w:sz="0" w:space="0" w:color="auto"/>
        <w:left w:val="none" w:sz="0" w:space="0" w:color="auto"/>
        <w:bottom w:val="none" w:sz="0" w:space="0" w:color="auto"/>
        <w:right w:val="none" w:sz="0" w:space="0" w:color="auto"/>
      </w:divBdr>
      <w:divsChild>
        <w:div w:id="2103914158">
          <w:marLeft w:val="0"/>
          <w:marRight w:val="0"/>
          <w:marTop w:val="0"/>
          <w:marBottom w:val="0"/>
          <w:divBdr>
            <w:top w:val="none" w:sz="0" w:space="0" w:color="auto"/>
            <w:left w:val="none" w:sz="0" w:space="0" w:color="auto"/>
            <w:bottom w:val="none" w:sz="0" w:space="0" w:color="auto"/>
            <w:right w:val="none" w:sz="0" w:space="0" w:color="auto"/>
          </w:divBdr>
          <w:divsChild>
            <w:div w:id="1196776244">
              <w:marLeft w:val="0"/>
              <w:marRight w:val="0"/>
              <w:marTop w:val="0"/>
              <w:marBottom w:val="0"/>
              <w:divBdr>
                <w:top w:val="none" w:sz="0" w:space="0" w:color="auto"/>
                <w:left w:val="none" w:sz="0" w:space="0" w:color="auto"/>
                <w:bottom w:val="none" w:sz="0" w:space="0" w:color="auto"/>
                <w:right w:val="none" w:sz="0" w:space="0" w:color="auto"/>
              </w:divBdr>
              <w:divsChild>
                <w:div w:id="4635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cuetoems.com"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http://www.cuetoems.com/Help.aspx"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cuetoems.com/Contact.aspx" TargetMode="Externa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F6BFD-A987-429A-A492-4D295E40D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12</Pages>
  <Words>1651</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Cueto &amp; Cueto, Inc.</Company>
  <LinksUpToDate>false</LinksUpToDate>
  <CharactersWithSpaces>11041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Cueto</dc:creator>
  <cp:lastModifiedBy>John Cueto</cp:lastModifiedBy>
  <cp:revision>46</cp:revision>
  <dcterms:created xsi:type="dcterms:W3CDTF">2011-07-27T17:37:00Z</dcterms:created>
  <dcterms:modified xsi:type="dcterms:W3CDTF">2016-02-26T19:59:00Z</dcterms:modified>
</cp:coreProperties>
</file>